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8C" w:rsidRPr="002A22A5" w:rsidRDefault="002A22A5" w:rsidP="00D67B8C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2A22A5">
        <w:rPr>
          <w:sz w:val="28"/>
          <w:szCs w:val="28"/>
        </w:rPr>
        <w:t>Guidelines for providing p</w:t>
      </w:r>
      <w:r w:rsidR="00D67B8C" w:rsidRPr="002A22A5">
        <w:rPr>
          <w:sz w:val="28"/>
          <w:szCs w:val="28"/>
        </w:rPr>
        <w:t xml:space="preserve">hotographic documentation </w:t>
      </w:r>
      <w:r w:rsidRPr="002A22A5">
        <w:rPr>
          <w:sz w:val="28"/>
          <w:szCs w:val="28"/>
        </w:rPr>
        <w:t xml:space="preserve">for </w:t>
      </w:r>
      <w:r w:rsidR="00D67B8C" w:rsidRPr="002A22A5">
        <w:rPr>
          <w:sz w:val="28"/>
          <w:szCs w:val="28"/>
        </w:rPr>
        <w:t>restoration activit</w:t>
      </w:r>
      <w:r w:rsidR="009B094C">
        <w:rPr>
          <w:sz w:val="28"/>
          <w:szCs w:val="28"/>
        </w:rPr>
        <w:t>ies</w:t>
      </w:r>
    </w:p>
    <w:p w:rsidR="002A22A5" w:rsidRPr="00D67B8C" w:rsidRDefault="002A22A5" w:rsidP="00FB75E7">
      <w:pPr>
        <w:pStyle w:val="Default"/>
        <w:rPr>
          <w:sz w:val="22"/>
          <w:szCs w:val="22"/>
        </w:rPr>
      </w:pPr>
    </w:p>
    <w:p w:rsidR="002A22A5" w:rsidRDefault="002A22A5" w:rsidP="00FB75E7">
      <w:pPr>
        <w:pStyle w:val="Default"/>
        <w:rPr>
          <w:sz w:val="22"/>
          <w:szCs w:val="22"/>
        </w:rPr>
      </w:pPr>
    </w:p>
    <w:p w:rsidR="00053281" w:rsidRPr="00D67B8C" w:rsidRDefault="00D67B8C" w:rsidP="008A54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Progress r</w:t>
      </w:r>
      <w:r w:rsidRPr="00D67B8C">
        <w:rPr>
          <w:sz w:val="22"/>
          <w:szCs w:val="22"/>
        </w:rPr>
        <w:t xml:space="preserve">eports need to include photographs documenting the appearance and condition of the building </w:t>
      </w:r>
      <w:r w:rsidR="002A22A5">
        <w:rPr>
          <w:sz w:val="22"/>
          <w:szCs w:val="22"/>
        </w:rPr>
        <w:t xml:space="preserve">or structure </w:t>
      </w:r>
      <w:r w:rsidRPr="00D67B8C">
        <w:rPr>
          <w:sz w:val="22"/>
          <w:szCs w:val="22"/>
        </w:rPr>
        <w:t>as it appears before</w:t>
      </w:r>
      <w:r w:rsidR="009B094C">
        <w:rPr>
          <w:sz w:val="22"/>
          <w:szCs w:val="22"/>
        </w:rPr>
        <w:t>,</w:t>
      </w:r>
      <w:r w:rsidR="00DC2B18">
        <w:rPr>
          <w:sz w:val="22"/>
          <w:szCs w:val="22"/>
        </w:rPr>
        <w:t xml:space="preserve"> during and </w:t>
      </w:r>
      <w:r w:rsidR="009B094C">
        <w:rPr>
          <w:sz w:val="22"/>
          <w:szCs w:val="22"/>
        </w:rPr>
        <w:t>after the completion of the restoration work</w:t>
      </w:r>
      <w:r w:rsidR="002A22A5">
        <w:rPr>
          <w:sz w:val="22"/>
          <w:szCs w:val="22"/>
        </w:rPr>
        <w:t>. The</w:t>
      </w:r>
      <w:r w:rsidR="009B094C">
        <w:rPr>
          <w:sz w:val="22"/>
          <w:szCs w:val="22"/>
        </w:rPr>
        <w:t xml:space="preserve"> photo</w:t>
      </w:r>
      <w:r w:rsidR="002A22A5">
        <w:rPr>
          <w:sz w:val="22"/>
          <w:szCs w:val="22"/>
        </w:rPr>
        <w:t xml:space="preserve"> should include:</w:t>
      </w:r>
    </w:p>
    <w:p w:rsidR="00D67B8C" w:rsidRPr="00D67B8C" w:rsidRDefault="00D67B8C" w:rsidP="008A5443">
      <w:pPr>
        <w:pStyle w:val="Default"/>
        <w:rPr>
          <w:sz w:val="22"/>
          <w:szCs w:val="22"/>
        </w:rPr>
      </w:pPr>
    </w:p>
    <w:p w:rsidR="00D67B8C" w:rsidRPr="00D67B8C" w:rsidRDefault="00D67B8C" w:rsidP="008A544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67B8C">
        <w:rPr>
          <w:iCs/>
          <w:sz w:val="22"/>
          <w:szCs w:val="22"/>
        </w:rPr>
        <w:t xml:space="preserve">The </w:t>
      </w:r>
      <w:r w:rsidR="002A22A5">
        <w:rPr>
          <w:iCs/>
          <w:sz w:val="22"/>
          <w:szCs w:val="22"/>
        </w:rPr>
        <w:t>s</w:t>
      </w:r>
      <w:r w:rsidRPr="00D67B8C">
        <w:rPr>
          <w:sz w:val="22"/>
          <w:szCs w:val="22"/>
        </w:rPr>
        <w:t xml:space="preserve">ite and environment </w:t>
      </w:r>
    </w:p>
    <w:p w:rsidR="00DC2B18" w:rsidRDefault="00D67B8C" w:rsidP="008A544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67B8C">
        <w:rPr>
          <w:sz w:val="22"/>
          <w:szCs w:val="22"/>
        </w:rPr>
        <w:t xml:space="preserve">All </w:t>
      </w:r>
      <w:r w:rsidR="00DC2B18">
        <w:rPr>
          <w:sz w:val="22"/>
          <w:szCs w:val="22"/>
        </w:rPr>
        <w:t>areas where work will be taking place</w:t>
      </w:r>
      <w:r w:rsidR="00721B38">
        <w:rPr>
          <w:sz w:val="22"/>
          <w:szCs w:val="22"/>
        </w:rPr>
        <w:t>:</w:t>
      </w:r>
    </w:p>
    <w:p w:rsidR="00721B38" w:rsidRDefault="00721B38" w:rsidP="008A5443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72D81">
        <w:rPr>
          <w:sz w:val="22"/>
          <w:szCs w:val="22"/>
        </w:rPr>
        <w:t>a</w:t>
      </w:r>
      <w:r>
        <w:rPr>
          <w:sz w:val="22"/>
          <w:szCs w:val="22"/>
        </w:rPr>
        <w:t>. All exterior sides if outside renovation is taking place.</w:t>
      </w:r>
    </w:p>
    <w:p w:rsidR="00721B38" w:rsidRDefault="00721B38" w:rsidP="008A5443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72D81">
        <w:rPr>
          <w:sz w:val="22"/>
          <w:szCs w:val="22"/>
        </w:rPr>
        <w:t>b</w:t>
      </w:r>
      <w:r>
        <w:rPr>
          <w:sz w:val="22"/>
          <w:szCs w:val="22"/>
        </w:rPr>
        <w:t>. Affected interior spaces and contributing elements within that space.</w:t>
      </w:r>
    </w:p>
    <w:p w:rsidR="00D67B8C" w:rsidRPr="00D67B8C" w:rsidRDefault="00D67B8C" w:rsidP="008A544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67B8C">
        <w:rPr>
          <w:sz w:val="22"/>
          <w:szCs w:val="22"/>
        </w:rPr>
        <w:t>Close-ups of character-defining interior and exterior features such as</w:t>
      </w:r>
      <w:r w:rsidR="002A22A5">
        <w:rPr>
          <w:sz w:val="22"/>
          <w:szCs w:val="22"/>
        </w:rPr>
        <w:t>:</w:t>
      </w:r>
      <w:r w:rsidRPr="00D67B8C">
        <w:rPr>
          <w:sz w:val="22"/>
          <w:szCs w:val="22"/>
        </w:rPr>
        <w:t xml:space="preserve"> storefronts, windows, doors, decorative ceilings, stairs, millwork and casework </w:t>
      </w:r>
    </w:p>
    <w:p w:rsidR="00D67B8C" w:rsidRPr="00D67B8C" w:rsidRDefault="00D67B8C" w:rsidP="008A544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67B8C">
        <w:rPr>
          <w:sz w:val="22"/>
          <w:szCs w:val="22"/>
        </w:rPr>
        <w:t xml:space="preserve">Deteriorated conditions, such as crumbling brickwork, rotten wood or water stained plaster </w:t>
      </w:r>
    </w:p>
    <w:p w:rsidR="00D67B8C" w:rsidRPr="00D67B8C" w:rsidRDefault="00D67B8C" w:rsidP="008A5443">
      <w:pPr>
        <w:pStyle w:val="Default"/>
        <w:rPr>
          <w:sz w:val="22"/>
          <w:szCs w:val="22"/>
        </w:rPr>
      </w:pPr>
    </w:p>
    <w:p w:rsidR="00D67B8C" w:rsidRPr="00D67B8C" w:rsidRDefault="002A22A5" w:rsidP="008A54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Use your </w:t>
      </w:r>
      <w:r w:rsidR="00D67B8C" w:rsidRPr="00D67B8C">
        <w:rPr>
          <w:sz w:val="22"/>
          <w:szCs w:val="22"/>
        </w:rPr>
        <w:t xml:space="preserve">judgment as to how many photographs adequately describe their </w:t>
      </w:r>
      <w:r>
        <w:rPr>
          <w:sz w:val="22"/>
          <w:szCs w:val="22"/>
        </w:rPr>
        <w:t>building of structure.</w:t>
      </w:r>
      <w:r w:rsidR="00D67B8C" w:rsidRPr="00D67B8C">
        <w:rPr>
          <w:sz w:val="22"/>
          <w:szCs w:val="22"/>
        </w:rPr>
        <w:t xml:space="preserve"> Large or complex projects often require more photographs to illustrate the project.</w:t>
      </w:r>
    </w:p>
    <w:p w:rsidR="00D67B8C" w:rsidRPr="00D67B8C" w:rsidRDefault="00D67B8C" w:rsidP="008A5443">
      <w:pPr>
        <w:pStyle w:val="Default"/>
        <w:rPr>
          <w:sz w:val="22"/>
          <w:szCs w:val="22"/>
        </w:rPr>
      </w:pPr>
    </w:p>
    <w:p w:rsidR="002A22A5" w:rsidRDefault="00D67B8C" w:rsidP="008A5443">
      <w:pPr>
        <w:pStyle w:val="Default"/>
        <w:rPr>
          <w:sz w:val="22"/>
          <w:szCs w:val="22"/>
        </w:rPr>
      </w:pPr>
      <w:r w:rsidRPr="00D67B8C">
        <w:rPr>
          <w:sz w:val="22"/>
          <w:szCs w:val="22"/>
        </w:rPr>
        <w:t>Photographs must be clear and must have sufficient resolution to show the details required for review of rehabilitation work</w:t>
      </w:r>
      <w:r w:rsidR="00B72D81">
        <w:rPr>
          <w:sz w:val="22"/>
          <w:szCs w:val="22"/>
        </w:rPr>
        <w:t>:</w:t>
      </w:r>
      <w:r w:rsidRPr="00D67B8C">
        <w:rPr>
          <w:sz w:val="22"/>
          <w:szCs w:val="22"/>
        </w:rPr>
        <w:t xml:space="preserve"> </w:t>
      </w:r>
    </w:p>
    <w:p w:rsidR="00D67B8C" w:rsidRPr="00D67B8C" w:rsidRDefault="00D67B8C" w:rsidP="008A5443">
      <w:pPr>
        <w:pStyle w:val="Default"/>
        <w:rPr>
          <w:sz w:val="22"/>
          <w:szCs w:val="22"/>
        </w:rPr>
      </w:pPr>
    </w:p>
    <w:p w:rsidR="00D67B8C" w:rsidRPr="00D67B8C" w:rsidRDefault="00D67B8C" w:rsidP="008A544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67B8C">
        <w:rPr>
          <w:sz w:val="22"/>
          <w:szCs w:val="22"/>
        </w:rPr>
        <w:t xml:space="preserve">In color; </w:t>
      </w:r>
    </w:p>
    <w:p w:rsidR="00D67B8C" w:rsidRPr="00D67B8C" w:rsidRDefault="00D67B8C" w:rsidP="008A544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67B8C">
        <w:rPr>
          <w:sz w:val="22"/>
          <w:szCs w:val="22"/>
        </w:rPr>
        <w:t xml:space="preserve">Taken at a high resolution; </w:t>
      </w:r>
    </w:p>
    <w:p w:rsidR="00D67B8C" w:rsidRDefault="00D67B8C" w:rsidP="008A544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67B8C">
        <w:rPr>
          <w:sz w:val="22"/>
          <w:szCs w:val="22"/>
        </w:rPr>
        <w:t xml:space="preserve">Printed </w:t>
      </w:r>
      <w:r w:rsidR="00DC2B18">
        <w:rPr>
          <w:sz w:val="22"/>
          <w:szCs w:val="22"/>
        </w:rPr>
        <w:t xml:space="preserve">at least 3”X5” in size: (we prefer that 4”X6” photos </w:t>
      </w:r>
      <w:r w:rsidRPr="00D67B8C">
        <w:rPr>
          <w:sz w:val="22"/>
          <w:szCs w:val="22"/>
        </w:rPr>
        <w:t>on photographic paper</w:t>
      </w:r>
      <w:r w:rsidR="00DC2B18">
        <w:rPr>
          <w:sz w:val="22"/>
          <w:szCs w:val="22"/>
        </w:rPr>
        <w:t>)</w:t>
      </w:r>
    </w:p>
    <w:p w:rsidR="002A22A5" w:rsidRDefault="002A22A5" w:rsidP="008A544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No more than two </w:t>
      </w:r>
      <w:r w:rsidR="009B094C">
        <w:rPr>
          <w:sz w:val="22"/>
          <w:szCs w:val="22"/>
        </w:rPr>
        <w:t xml:space="preserve">photographs </w:t>
      </w:r>
      <w:r>
        <w:rPr>
          <w:sz w:val="22"/>
          <w:szCs w:val="22"/>
        </w:rPr>
        <w:t>to a page</w:t>
      </w:r>
    </w:p>
    <w:p w:rsidR="00D67B8C" w:rsidRDefault="00D67B8C" w:rsidP="008A5443">
      <w:pPr>
        <w:pStyle w:val="Default"/>
        <w:rPr>
          <w:sz w:val="22"/>
          <w:szCs w:val="22"/>
        </w:rPr>
      </w:pPr>
    </w:p>
    <w:p w:rsidR="00D67B8C" w:rsidRDefault="00D67B8C" w:rsidP="008A5443">
      <w:pPr>
        <w:pStyle w:val="Default"/>
        <w:ind w:firstLine="360"/>
        <w:rPr>
          <w:sz w:val="22"/>
          <w:szCs w:val="22"/>
        </w:rPr>
      </w:pPr>
      <w:r w:rsidRPr="00D67B8C">
        <w:rPr>
          <w:sz w:val="22"/>
          <w:szCs w:val="22"/>
        </w:rPr>
        <w:t xml:space="preserve">Photocopied photographs (black and white or color) are not accepted. </w:t>
      </w:r>
    </w:p>
    <w:p w:rsidR="00D67B8C" w:rsidRDefault="00D67B8C" w:rsidP="008A5443">
      <w:pPr>
        <w:pStyle w:val="Default"/>
        <w:rPr>
          <w:sz w:val="22"/>
          <w:szCs w:val="22"/>
        </w:rPr>
      </w:pPr>
    </w:p>
    <w:p w:rsidR="00D67B8C" w:rsidRPr="008A5443" w:rsidRDefault="008A5443" w:rsidP="008A5443">
      <w:pPr>
        <w:pStyle w:val="Default"/>
        <w:rPr>
          <w:color w:val="C00000"/>
          <w:sz w:val="22"/>
          <w:szCs w:val="22"/>
        </w:rPr>
      </w:pPr>
      <w:r w:rsidRPr="008A5443">
        <w:rPr>
          <w:b/>
          <w:color w:val="C00000"/>
          <w:sz w:val="22"/>
          <w:szCs w:val="22"/>
        </w:rPr>
        <w:t>REQUIRED:</w:t>
      </w:r>
      <w:r w:rsidRPr="008A5443">
        <w:rPr>
          <w:color w:val="C00000"/>
          <w:sz w:val="22"/>
          <w:szCs w:val="22"/>
        </w:rPr>
        <w:t xml:space="preserve"> Submit high resolution copies of the digital photographs on a disk or flash drive.</w:t>
      </w:r>
      <w:r w:rsidR="00D67B8C" w:rsidRPr="008A5443">
        <w:rPr>
          <w:color w:val="C00000"/>
          <w:sz w:val="22"/>
          <w:szCs w:val="22"/>
        </w:rPr>
        <w:t xml:space="preserve"> </w:t>
      </w:r>
    </w:p>
    <w:p w:rsidR="00D67B8C" w:rsidRPr="00D67B8C" w:rsidRDefault="00D67B8C" w:rsidP="008A5443">
      <w:pPr>
        <w:pStyle w:val="Default"/>
        <w:rPr>
          <w:sz w:val="22"/>
          <w:szCs w:val="22"/>
        </w:rPr>
      </w:pPr>
    </w:p>
    <w:p w:rsidR="00D67B8C" w:rsidRPr="00D67B8C" w:rsidRDefault="00D67B8C" w:rsidP="008A5443">
      <w:pPr>
        <w:pStyle w:val="Default"/>
        <w:rPr>
          <w:sz w:val="22"/>
          <w:szCs w:val="22"/>
        </w:rPr>
      </w:pPr>
      <w:r w:rsidRPr="00D67B8C">
        <w:rPr>
          <w:sz w:val="22"/>
          <w:szCs w:val="22"/>
        </w:rPr>
        <w:t xml:space="preserve">Photographs </w:t>
      </w:r>
      <w:r w:rsidR="00DC2B18">
        <w:rPr>
          <w:sz w:val="22"/>
          <w:szCs w:val="22"/>
        </w:rPr>
        <w:t>should be labeled</w:t>
      </w:r>
      <w:r w:rsidRPr="00D67B8C">
        <w:rPr>
          <w:sz w:val="22"/>
          <w:szCs w:val="22"/>
        </w:rPr>
        <w:t xml:space="preserve"> with the following information</w:t>
      </w:r>
      <w:r w:rsidR="006A3B0D">
        <w:rPr>
          <w:sz w:val="22"/>
          <w:szCs w:val="22"/>
        </w:rPr>
        <w:t xml:space="preserve">, either underneath the photos on the printed page or </w:t>
      </w:r>
      <w:r w:rsidRPr="00D67B8C">
        <w:rPr>
          <w:sz w:val="22"/>
          <w:szCs w:val="22"/>
        </w:rPr>
        <w:t>on the back</w:t>
      </w:r>
      <w:r w:rsidR="006A3B0D">
        <w:rPr>
          <w:sz w:val="22"/>
          <w:szCs w:val="22"/>
        </w:rPr>
        <w:t xml:space="preserve"> of the photos</w:t>
      </w:r>
      <w:r w:rsidRPr="00D67B8C">
        <w:rPr>
          <w:sz w:val="22"/>
          <w:szCs w:val="22"/>
        </w:rPr>
        <w:t>:</w:t>
      </w:r>
    </w:p>
    <w:p w:rsidR="00D67B8C" w:rsidRPr="00D67B8C" w:rsidRDefault="00D67B8C" w:rsidP="008A5443">
      <w:pPr>
        <w:pStyle w:val="Default"/>
        <w:rPr>
          <w:sz w:val="22"/>
          <w:szCs w:val="22"/>
        </w:rPr>
      </w:pPr>
    </w:p>
    <w:p w:rsidR="00D67B8C" w:rsidRPr="00D67B8C" w:rsidRDefault="00D67B8C" w:rsidP="008A544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67B8C">
        <w:rPr>
          <w:sz w:val="22"/>
          <w:szCs w:val="22"/>
        </w:rPr>
        <w:t xml:space="preserve">Sequential number referenced to a Photo Key Plan </w:t>
      </w:r>
    </w:p>
    <w:p w:rsidR="00D67B8C" w:rsidRPr="00D67B8C" w:rsidRDefault="00DC2B18" w:rsidP="008A544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Photograph </w:t>
      </w:r>
      <w:r w:rsidR="00B72D81">
        <w:rPr>
          <w:sz w:val="22"/>
          <w:szCs w:val="22"/>
        </w:rPr>
        <w:t>d</w:t>
      </w:r>
      <w:r>
        <w:rPr>
          <w:sz w:val="22"/>
          <w:szCs w:val="22"/>
        </w:rPr>
        <w:t xml:space="preserve">ate (you can use the approximate date, such as month and year) </w:t>
      </w:r>
    </w:p>
    <w:p w:rsidR="00D67B8C" w:rsidRPr="00D67B8C" w:rsidRDefault="00D67B8C" w:rsidP="008A544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67B8C">
        <w:rPr>
          <w:sz w:val="22"/>
          <w:szCs w:val="22"/>
        </w:rPr>
        <w:t xml:space="preserve">Indicate if the photo is pre-or post-rehabilitation </w:t>
      </w:r>
    </w:p>
    <w:p w:rsidR="00D67B8C" w:rsidRDefault="00D67B8C" w:rsidP="008A544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67B8C">
        <w:rPr>
          <w:sz w:val="22"/>
          <w:szCs w:val="22"/>
        </w:rPr>
        <w:t>A brief description of what is shown in the photograph</w:t>
      </w:r>
    </w:p>
    <w:p w:rsidR="006A3B0D" w:rsidRDefault="006A3B0D" w:rsidP="008A5443">
      <w:pPr>
        <w:pStyle w:val="Default"/>
        <w:rPr>
          <w:sz w:val="22"/>
          <w:szCs w:val="22"/>
        </w:rPr>
      </w:pPr>
    </w:p>
    <w:p w:rsidR="006A3B0D" w:rsidRDefault="009B094C" w:rsidP="008A54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Provide a</w:t>
      </w:r>
      <w:r w:rsidR="006A3B0D" w:rsidRPr="006A3B0D">
        <w:rPr>
          <w:sz w:val="22"/>
          <w:szCs w:val="22"/>
        </w:rPr>
        <w:t xml:space="preserve"> photo key plan</w:t>
      </w:r>
      <w:r w:rsidR="00B72D81">
        <w:rPr>
          <w:sz w:val="22"/>
          <w:szCs w:val="22"/>
        </w:rPr>
        <w:t xml:space="preserve"> that </w:t>
      </w:r>
      <w:r w:rsidR="006A3B0D" w:rsidRPr="006A3B0D">
        <w:rPr>
          <w:sz w:val="22"/>
          <w:szCs w:val="22"/>
        </w:rPr>
        <w:t>show</w:t>
      </w:r>
      <w:r w:rsidR="00B72D81">
        <w:rPr>
          <w:sz w:val="22"/>
          <w:szCs w:val="22"/>
        </w:rPr>
        <w:t xml:space="preserve">s where the </w:t>
      </w:r>
      <w:r w:rsidR="006A3B0D" w:rsidRPr="006A3B0D">
        <w:rPr>
          <w:sz w:val="22"/>
          <w:szCs w:val="22"/>
        </w:rPr>
        <w:t xml:space="preserve">numbered photographs </w:t>
      </w:r>
      <w:r w:rsidR="00B72D81">
        <w:rPr>
          <w:sz w:val="22"/>
          <w:szCs w:val="22"/>
        </w:rPr>
        <w:t xml:space="preserve">were taken </w:t>
      </w:r>
      <w:r w:rsidR="006A3B0D" w:rsidRPr="006A3B0D">
        <w:rPr>
          <w:sz w:val="22"/>
          <w:szCs w:val="22"/>
        </w:rPr>
        <w:t>and arrows showing the view.</w:t>
      </w:r>
    </w:p>
    <w:p w:rsidR="002A22A5" w:rsidRDefault="002A22A5" w:rsidP="00D67B8C">
      <w:pPr>
        <w:pStyle w:val="Default"/>
        <w:rPr>
          <w:sz w:val="22"/>
          <w:szCs w:val="22"/>
        </w:rPr>
      </w:pPr>
    </w:p>
    <w:p w:rsidR="002A22A5" w:rsidRPr="00D67B8C" w:rsidRDefault="00D63AAE" w:rsidP="002A22A5">
      <w:pPr>
        <w:pStyle w:val="Default"/>
        <w:jc w:val="center"/>
        <w:rPr>
          <w:sz w:val="22"/>
          <w:szCs w:val="22"/>
        </w:rPr>
      </w:pPr>
      <w:r w:rsidRPr="00D67B8C">
        <w:rPr>
          <w:noProof/>
          <w:sz w:val="22"/>
          <w:szCs w:val="22"/>
        </w:rPr>
        <w:drawing>
          <wp:inline distT="0" distB="0" distL="0" distR="0">
            <wp:extent cx="24669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A5" w:rsidRPr="00D67B8C" w:rsidRDefault="002A22A5" w:rsidP="002A22A5">
      <w:pPr>
        <w:pStyle w:val="Default"/>
        <w:rPr>
          <w:sz w:val="22"/>
          <w:szCs w:val="22"/>
        </w:rPr>
      </w:pPr>
    </w:p>
    <w:p w:rsidR="002A22A5" w:rsidRPr="00D67B8C" w:rsidRDefault="002A22A5" w:rsidP="002A22A5">
      <w:pPr>
        <w:pStyle w:val="Default"/>
        <w:jc w:val="center"/>
        <w:rPr>
          <w:sz w:val="22"/>
          <w:szCs w:val="22"/>
        </w:rPr>
      </w:pPr>
      <w:r w:rsidRPr="00D67B8C">
        <w:rPr>
          <w:sz w:val="22"/>
          <w:szCs w:val="22"/>
        </w:rPr>
        <w:t>Photo Key Plan</w:t>
      </w:r>
    </w:p>
    <w:p w:rsidR="00D67B8C" w:rsidRPr="00D67B8C" w:rsidRDefault="00D67B8C" w:rsidP="00D67B8C">
      <w:pPr>
        <w:pStyle w:val="Default"/>
        <w:rPr>
          <w:sz w:val="22"/>
          <w:szCs w:val="22"/>
        </w:rPr>
      </w:pPr>
    </w:p>
    <w:p w:rsidR="00D67B8C" w:rsidRPr="00D67B8C" w:rsidRDefault="00D67B8C" w:rsidP="00D67B8C">
      <w:pPr>
        <w:pStyle w:val="Default"/>
        <w:rPr>
          <w:sz w:val="22"/>
          <w:szCs w:val="22"/>
        </w:rPr>
      </w:pPr>
    </w:p>
    <w:sectPr w:rsidR="00D67B8C" w:rsidRPr="00D67B8C" w:rsidSect="006A3B0D">
      <w:pgSz w:w="12297" w:h="15883"/>
      <w:pgMar w:top="117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40B613"/>
    <w:multiLevelType w:val="hybridMultilevel"/>
    <w:tmpl w:val="8975A3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D182723"/>
    <w:multiLevelType w:val="hybridMultilevel"/>
    <w:tmpl w:val="675C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726B1C"/>
    <w:multiLevelType w:val="hybridMultilevel"/>
    <w:tmpl w:val="8EF42BA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4AC5E8E"/>
    <w:multiLevelType w:val="hybridMultilevel"/>
    <w:tmpl w:val="527E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AE6DC3"/>
    <w:multiLevelType w:val="hybridMultilevel"/>
    <w:tmpl w:val="37DC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7E1F78"/>
    <w:multiLevelType w:val="hybridMultilevel"/>
    <w:tmpl w:val="8E0A7B8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E7"/>
    <w:rsid w:val="00053281"/>
    <w:rsid w:val="002A22A5"/>
    <w:rsid w:val="00636AE8"/>
    <w:rsid w:val="006A3B0D"/>
    <w:rsid w:val="00721B38"/>
    <w:rsid w:val="008A5443"/>
    <w:rsid w:val="009B094C"/>
    <w:rsid w:val="00B72D81"/>
    <w:rsid w:val="00D63AAE"/>
    <w:rsid w:val="00D67B8C"/>
    <w:rsid w:val="00DC2B18"/>
    <w:rsid w:val="00EB4F16"/>
    <w:rsid w:val="00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9830BD-7634-45DE-909B-52D6CEC4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04B2-3516-4F61-8A3F-82C55FD3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KMBT_C554e-20140429035656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KMBT_C554e-20140429035656</dc:title>
  <dc:subject/>
  <dc:creator>Gelhardt, Grant</dc:creator>
  <cp:keywords/>
  <dc:description/>
  <cp:lastModifiedBy>Porter, Rachel B.</cp:lastModifiedBy>
  <cp:revision>2</cp:revision>
  <dcterms:created xsi:type="dcterms:W3CDTF">2014-10-10T18:38:00Z</dcterms:created>
  <dcterms:modified xsi:type="dcterms:W3CDTF">2014-10-10T18:38:00Z</dcterms:modified>
</cp:coreProperties>
</file>