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823D4" w14:textId="042B5BBF" w:rsidR="001A48F1" w:rsidRDefault="00B57571" w:rsidP="00657EB1">
      <w:pPr>
        <w:jc w:val="center"/>
        <w:rPr>
          <w:rFonts w:ascii="Calibri" w:eastAsia="Calibri" w:hAnsi="Calibri" w:cs="Times New Roman"/>
          <w:b/>
          <w:sz w:val="44"/>
        </w:rPr>
      </w:pPr>
      <w:r>
        <w:rPr>
          <w:rFonts w:eastAsia="Times New Roman" w:cs="Times New Roman"/>
          <w:noProof/>
          <w:sz w:val="24"/>
          <w:szCs w:val="24"/>
        </w:rPr>
        <w:drawing>
          <wp:inline distT="0" distB="0" distL="0" distR="0" wp14:anchorId="59710793" wp14:editId="273D19C7">
            <wp:extent cx="1933575" cy="2362200"/>
            <wp:effectExtent l="0" t="0" r="9525" b="0"/>
            <wp:docPr id="2" name="Picture 2" descr="cbfl-vert-logo-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fl-vert-logo-greysc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2362200"/>
                    </a:xfrm>
                    <a:prstGeom prst="rect">
                      <a:avLst/>
                    </a:prstGeom>
                    <a:noFill/>
                    <a:ln>
                      <a:noFill/>
                    </a:ln>
                  </pic:spPr>
                </pic:pic>
              </a:graphicData>
            </a:graphic>
          </wp:inline>
        </w:drawing>
      </w:r>
    </w:p>
    <w:p w14:paraId="58C59D2C" w14:textId="77777777" w:rsidR="00657EB1" w:rsidRPr="00657EB1" w:rsidRDefault="00383681" w:rsidP="00657EB1">
      <w:pPr>
        <w:jc w:val="center"/>
        <w:rPr>
          <w:rFonts w:ascii="Calibri" w:eastAsia="Calibri" w:hAnsi="Calibri" w:cs="Times New Roman"/>
          <w:b/>
          <w:sz w:val="44"/>
        </w:rPr>
      </w:pPr>
      <w:r>
        <w:rPr>
          <w:rFonts w:ascii="Calibri" w:eastAsia="Calibri" w:hAnsi="Calibri" w:cs="Times New Roman"/>
          <w:b/>
          <w:sz w:val="44"/>
        </w:rPr>
        <w:t>Fast Track</w:t>
      </w:r>
    </w:p>
    <w:p w14:paraId="302B8FCE" w14:textId="321E6D05" w:rsidR="00657EB1" w:rsidRPr="00657EB1" w:rsidRDefault="00657EB1" w:rsidP="00657EB1">
      <w:pPr>
        <w:jc w:val="center"/>
        <w:rPr>
          <w:rFonts w:ascii="Calibri" w:eastAsia="Calibri" w:hAnsi="Calibri" w:cs="Times New Roman"/>
          <w:b/>
          <w:sz w:val="44"/>
        </w:rPr>
      </w:pPr>
      <w:r w:rsidRPr="00657EB1">
        <w:rPr>
          <w:rFonts w:ascii="Calibri" w:eastAsia="Calibri" w:hAnsi="Calibri" w:cs="Times New Roman"/>
          <w:b/>
          <w:sz w:val="44"/>
        </w:rPr>
        <w:t>Grant Guidelines</w:t>
      </w:r>
      <w:r w:rsidRPr="00657EB1">
        <w:rPr>
          <w:rFonts w:ascii="Calibri" w:eastAsia="Calibri" w:hAnsi="Calibri" w:cs="Times New Roman"/>
          <w:b/>
          <w:sz w:val="44"/>
        </w:rPr>
        <w:br/>
        <w:t>for 201</w:t>
      </w:r>
      <w:r w:rsidR="001911A2">
        <w:rPr>
          <w:rFonts w:ascii="Calibri" w:eastAsia="Calibri" w:hAnsi="Calibri" w:cs="Times New Roman"/>
          <w:b/>
          <w:sz w:val="44"/>
        </w:rPr>
        <w:t>8</w:t>
      </w:r>
      <w:r w:rsidRPr="00657EB1">
        <w:rPr>
          <w:rFonts w:ascii="Calibri" w:eastAsia="Calibri" w:hAnsi="Calibri" w:cs="Times New Roman"/>
          <w:b/>
          <w:sz w:val="44"/>
        </w:rPr>
        <w:t>-20</w:t>
      </w:r>
      <w:r w:rsidR="001911A2">
        <w:rPr>
          <w:rFonts w:ascii="Calibri" w:eastAsia="Calibri" w:hAnsi="Calibri" w:cs="Times New Roman"/>
          <w:b/>
          <w:sz w:val="44"/>
        </w:rPr>
        <w:t>19</w:t>
      </w:r>
      <w:r w:rsidRPr="00657EB1">
        <w:rPr>
          <w:rFonts w:ascii="Calibri" w:eastAsia="Calibri" w:hAnsi="Calibri" w:cs="Times New Roman"/>
          <w:b/>
          <w:sz w:val="44"/>
        </w:rPr>
        <w:t xml:space="preserve"> </w:t>
      </w:r>
    </w:p>
    <w:p w14:paraId="11A10F26" w14:textId="77777777" w:rsidR="002A18C7" w:rsidRPr="00791520" w:rsidRDefault="002A18C7" w:rsidP="00791520">
      <w:pPr>
        <w:spacing w:after="0" w:line="240" w:lineRule="auto"/>
        <w:jc w:val="center"/>
        <w:rPr>
          <w:rFonts w:ascii="Calibri" w:eastAsia="Times New Roman" w:hAnsi="Calibri" w:cs="Times New Roman"/>
          <w:b/>
          <w:sz w:val="36"/>
          <w:szCs w:val="24"/>
        </w:rPr>
      </w:pPr>
      <w:r w:rsidRPr="00791520">
        <w:rPr>
          <w:rFonts w:ascii="Calibri" w:eastAsia="Times New Roman" w:hAnsi="Calibri" w:cs="Times New Roman"/>
          <w:b/>
          <w:sz w:val="36"/>
          <w:szCs w:val="24"/>
        </w:rPr>
        <w:t>Cycle 1</w:t>
      </w:r>
    </w:p>
    <w:p w14:paraId="6ACEF2BA" w14:textId="110C5076" w:rsidR="002A18C7" w:rsidRPr="002A18C7" w:rsidRDefault="002A18C7" w:rsidP="00791520">
      <w:pPr>
        <w:spacing w:after="0" w:line="240" w:lineRule="auto"/>
        <w:jc w:val="center"/>
        <w:rPr>
          <w:rFonts w:ascii="Calibri" w:eastAsia="Times New Roman" w:hAnsi="Calibri" w:cs="Times New Roman"/>
          <w:sz w:val="36"/>
          <w:szCs w:val="24"/>
        </w:rPr>
      </w:pPr>
      <w:r w:rsidRPr="002A18C7">
        <w:rPr>
          <w:rFonts w:ascii="Calibri" w:eastAsia="Times New Roman" w:hAnsi="Calibri" w:cs="Times New Roman"/>
          <w:sz w:val="36"/>
          <w:szCs w:val="24"/>
        </w:rPr>
        <w:t>Application Open: January</w:t>
      </w:r>
      <w:r w:rsidR="00B52633">
        <w:rPr>
          <w:rFonts w:ascii="Calibri" w:eastAsia="Times New Roman" w:hAnsi="Calibri" w:cs="Times New Roman"/>
          <w:sz w:val="36"/>
          <w:szCs w:val="24"/>
        </w:rPr>
        <w:t xml:space="preserve"> 1, 2018</w:t>
      </w:r>
    </w:p>
    <w:p w14:paraId="2042C62E" w14:textId="5662A161" w:rsidR="002A18C7" w:rsidRPr="002A18C7" w:rsidRDefault="00B57571" w:rsidP="00791520">
      <w:pPr>
        <w:spacing w:after="0" w:line="240" w:lineRule="auto"/>
        <w:jc w:val="center"/>
        <w:rPr>
          <w:rFonts w:ascii="Calibri" w:eastAsia="Times New Roman" w:hAnsi="Calibri" w:cs="Times New Roman"/>
          <w:sz w:val="36"/>
          <w:szCs w:val="24"/>
        </w:rPr>
      </w:pPr>
      <w:r>
        <w:rPr>
          <w:rFonts w:ascii="Calibri" w:eastAsia="Times New Roman" w:hAnsi="Calibri" w:cs="Times New Roman"/>
          <w:sz w:val="36"/>
          <w:szCs w:val="24"/>
        </w:rPr>
        <w:t xml:space="preserve">Application </w:t>
      </w:r>
      <w:r w:rsidR="00B52633">
        <w:rPr>
          <w:rFonts w:ascii="Calibri" w:eastAsia="Times New Roman" w:hAnsi="Calibri" w:cs="Times New Roman"/>
          <w:sz w:val="36"/>
          <w:szCs w:val="24"/>
        </w:rPr>
        <w:t>Deadline: March 1, 2018</w:t>
      </w:r>
    </w:p>
    <w:p w14:paraId="6CC4BF2B" w14:textId="08140D39" w:rsidR="002A18C7" w:rsidRDefault="002A18C7" w:rsidP="00791520">
      <w:pPr>
        <w:spacing w:after="0" w:line="240" w:lineRule="auto"/>
        <w:jc w:val="center"/>
        <w:rPr>
          <w:rFonts w:ascii="Calibri" w:eastAsia="Times New Roman" w:hAnsi="Calibri" w:cs="Times New Roman"/>
          <w:sz w:val="36"/>
          <w:szCs w:val="24"/>
        </w:rPr>
      </w:pPr>
      <w:r w:rsidRPr="002A18C7">
        <w:rPr>
          <w:rFonts w:ascii="Calibri" w:eastAsia="Times New Roman" w:hAnsi="Calibri" w:cs="Times New Roman"/>
          <w:sz w:val="36"/>
          <w:szCs w:val="24"/>
        </w:rPr>
        <w:t>Grant Period</w:t>
      </w:r>
      <w:r w:rsidR="00B52633">
        <w:rPr>
          <w:rFonts w:ascii="Calibri" w:eastAsia="Times New Roman" w:hAnsi="Calibri" w:cs="Times New Roman"/>
          <w:sz w:val="36"/>
          <w:szCs w:val="24"/>
        </w:rPr>
        <w:t>: July 1 – December 31, 2018</w:t>
      </w:r>
      <w:r w:rsidR="00B57571">
        <w:rPr>
          <w:rFonts w:ascii="Calibri" w:eastAsia="Times New Roman" w:hAnsi="Calibri" w:cs="Times New Roman"/>
          <w:sz w:val="36"/>
          <w:szCs w:val="24"/>
        </w:rPr>
        <w:br/>
      </w:r>
      <w:r w:rsidRPr="002A18C7">
        <w:rPr>
          <w:rFonts w:ascii="Calibri" w:eastAsia="Times New Roman" w:hAnsi="Calibri" w:cs="Times New Roman"/>
          <w:sz w:val="36"/>
          <w:szCs w:val="24"/>
        </w:rPr>
        <w:t xml:space="preserve"> </w:t>
      </w:r>
    </w:p>
    <w:p w14:paraId="65674885" w14:textId="5DFA6BB4" w:rsidR="001731A6" w:rsidRPr="00791520" w:rsidRDefault="002A18C7" w:rsidP="00791520">
      <w:pPr>
        <w:spacing w:after="0" w:line="240" w:lineRule="auto"/>
        <w:jc w:val="center"/>
        <w:rPr>
          <w:rFonts w:ascii="Calibri" w:eastAsia="Times New Roman" w:hAnsi="Calibri" w:cs="Times New Roman"/>
          <w:b/>
          <w:sz w:val="36"/>
          <w:szCs w:val="36"/>
        </w:rPr>
      </w:pPr>
      <w:r w:rsidRPr="00791520">
        <w:rPr>
          <w:rFonts w:ascii="Calibri" w:eastAsia="Times New Roman" w:hAnsi="Calibri" w:cs="Times New Roman"/>
          <w:b/>
          <w:sz w:val="36"/>
          <w:szCs w:val="36"/>
        </w:rPr>
        <w:t>Cycle 2</w:t>
      </w:r>
    </w:p>
    <w:p w14:paraId="211694EE" w14:textId="6E54AD60" w:rsidR="00171F80" w:rsidRPr="002A18C7" w:rsidRDefault="001731A6" w:rsidP="00791520">
      <w:pPr>
        <w:spacing w:after="0" w:line="240" w:lineRule="auto"/>
        <w:jc w:val="center"/>
        <w:rPr>
          <w:rFonts w:ascii="Calibri" w:eastAsia="Times New Roman" w:hAnsi="Calibri" w:cs="Times New Roman"/>
          <w:sz w:val="36"/>
          <w:szCs w:val="36"/>
        </w:rPr>
      </w:pPr>
      <w:r w:rsidRPr="002A18C7">
        <w:rPr>
          <w:rFonts w:ascii="Calibri" w:eastAsia="Times New Roman" w:hAnsi="Calibri" w:cs="Times New Roman"/>
          <w:sz w:val="36"/>
          <w:szCs w:val="36"/>
        </w:rPr>
        <w:t xml:space="preserve">Application </w:t>
      </w:r>
      <w:r w:rsidR="00171F80" w:rsidRPr="002A18C7">
        <w:rPr>
          <w:rFonts w:ascii="Calibri" w:eastAsia="Times New Roman" w:hAnsi="Calibri" w:cs="Times New Roman"/>
          <w:sz w:val="36"/>
          <w:szCs w:val="36"/>
        </w:rPr>
        <w:t>Open</w:t>
      </w:r>
      <w:r w:rsidR="00657EB1" w:rsidRPr="002A18C7">
        <w:rPr>
          <w:rFonts w:ascii="Calibri" w:eastAsia="Times New Roman" w:hAnsi="Calibri" w:cs="Times New Roman"/>
          <w:sz w:val="36"/>
          <w:szCs w:val="36"/>
        </w:rPr>
        <w:t>: July 1, 2018</w:t>
      </w:r>
    </w:p>
    <w:p w14:paraId="7A5C327E" w14:textId="20D5E686" w:rsidR="00CE0A34" w:rsidRPr="002A18C7" w:rsidRDefault="00B57571" w:rsidP="00791520">
      <w:pPr>
        <w:spacing w:after="0" w:line="240" w:lineRule="auto"/>
        <w:jc w:val="center"/>
        <w:rPr>
          <w:rFonts w:ascii="Calibri" w:eastAsia="Times New Roman" w:hAnsi="Calibri" w:cs="Times New Roman"/>
          <w:sz w:val="36"/>
          <w:szCs w:val="36"/>
        </w:rPr>
      </w:pPr>
      <w:r>
        <w:rPr>
          <w:rFonts w:ascii="Calibri" w:eastAsia="Times New Roman" w:hAnsi="Calibri" w:cs="Times New Roman"/>
          <w:sz w:val="36"/>
          <w:szCs w:val="36"/>
        </w:rPr>
        <w:t>Application</w:t>
      </w:r>
      <w:r w:rsidRPr="002A18C7">
        <w:rPr>
          <w:rFonts w:ascii="Calibri" w:eastAsia="Times New Roman" w:hAnsi="Calibri" w:cs="Times New Roman"/>
          <w:sz w:val="36"/>
          <w:szCs w:val="36"/>
        </w:rPr>
        <w:t xml:space="preserve"> </w:t>
      </w:r>
      <w:r w:rsidR="00CE0A34" w:rsidRPr="002A18C7">
        <w:rPr>
          <w:rFonts w:ascii="Calibri" w:eastAsia="Times New Roman" w:hAnsi="Calibri" w:cs="Times New Roman"/>
          <w:sz w:val="36"/>
          <w:szCs w:val="36"/>
        </w:rPr>
        <w:t>Deadline: September 1, 2018</w:t>
      </w:r>
    </w:p>
    <w:p w14:paraId="2E364C02" w14:textId="46F82A4B" w:rsidR="00B669A8" w:rsidRDefault="00CE0A34" w:rsidP="00791520">
      <w:pPr>
        <w:spacing w:after="0" w:line="240" w:lineRule="auto"/>
        <w:jc w:val="center"/>
        <w:rPr>
          <w:rFonts w:ascii="Calibri" w:eastAsia="Times New Roman" w:hAnsi="Calibri" w:cs="Times New Roman"/>
          <w:sz w:val="36"/>
          <w:szCs w:val="36"/>
        </w:rPr>
      </w:pPr>
      <w:r w:rsidRPr="002A18C7">
        <w:rPr>
          <w:rFonts w:ascii="Calibri" w:eastAsia="Times New Roman" w:hAnsi="Calibri" w:cs="Times New Roman"/>
          <w:sz w:val="36"/>
          <w:szCs w:val="36"/>
        </w:rPr>
        <w:t>Grant Period</w:t>
      </w:r>
      <w:r w:rsidR="00171F80" w:rsidRPr="002A18C7">
        <w:rPr>
          <w:rFonts w:ascii="Calibri" w:eastAsia="Times New Roman" w:hAnsi="Calibri" w:cs="Times New Roman"/>
          <w:sz w:val="36"/>
          <w:szCs w:val="36"/>
        </w:rPr>
        <w:t xml:space="preserve">: </w:t>
      </w:r>
      <w:r w:rsidR="000874A0" w:rsidRPr="002A18C7">
        <w:rPr>
          <w:rFonts w:ascii="Calibri" w:eastAsia="Times New Roman" w:hAnsi="Calibri" w:cs="Times New Roman"/>
          <w:sz w:val="36"/>
          <w:szCs w:val="36"/>
        </w:rPr>
        <w:t>January 1</w:t>
      </w:r>
      <w:r w:rsidR="008830A8">
        <w:rPr>
          <w:rFonts w:ascii="Calibri" w:eastAsia="Times New Roman" w:hAnsi="Calibri" w:cs="Times New Roman"/>
          <w:sz w:val="36"/>
          <w:szCs w:val="36"/>
        </w:rPr>
        <w:t xml:space="preserve"> – June 31, 2019</w:t>
      </w:r>
    </w:p>
    <w:p w14:paraId="397B690C" w14:textId="6BF78483" w:rsidR="00B57571" w:rsidRDefault="00B57571" w:rsidP="00791520">
      <w:pPr>
        <w:spacing w:after="0" w:line="240" w:lineRule="auto"/>
        <w:jc w:val="center"/>
        <w:rPr>
          <w:rFonts w:ascii="Calibri" w:eastAsia="Times New Roman" w:hAnsi="Calibri" w:cs="Times New Roman"/>
          <w:sz w:val="36"/>
          <w:szCs w:val="36"/>
        </w:rPr>
      </w:pPr>
    </w:p>
    <w:p w14:paraId="7E55BDD5" w14:textId="77777777" w:rsidR="00657EB1" w:rsidRPr="00657EB1" w:rsidRDefault="001A48F1" w:rsidP="00657EB1">
      <w:pPr>
        <w:spacing w:after="0" w:line="240" w:lineRule="auto"/>
        <w:jc w:val="center"/>
        <w:rPr>
          <w:rFonts w:ascii="Calibri" w:eastAsia="Times New Roman" w:hAnsi="Calibri" w:cs="Times New Roman"/>
          <w:sz w:val="28"/>
          <w:szCs w:val="28"/>
        </w:rPr>
      </w:pPr>
      <w:r>
        <w:rPr>
          <w:rFonts w:ascii="Calibri" w:eastAsia="Times New Roman" w:hAnsi="Calibri" w:cs="Times New Roman"/>
          <w:sz w:val="28"/>
          <w:szCs w:val="28"/>
        </w:rPr>
        <w:t>F</w:t>
      </w:r>
      <w:r w:rsidR="00657EB1" w:rsidRPr="00657EB1">
        <w:rPr>
          <w:rFonts w:ascii="Calibri" w:eastAsia="Times New Roman" w:hAnsi="Calibri" w:cs="Times New Roman"/>
          <w:sz w:val="28"/>
          <w:szCs w:val="28"/>
        </w:rPr>
        <w:t>lorida Department of State</w:t>
      </w:r>
    </w:p>
    <w:p w14:paraId="3A6098DA" w14:textId="77777777" w:rsidR="00657EB1" w:rsidRPr="00657EB1" w:rsidRDefault="00657EB1" w:rsidP="00657EB1">
      <w:pPr>
        <w:spacing w:after="0" w:line="240" w:lineRule="auto"/>
        <w:jc w:val="center"/>
        <w:rPr>
          <w:rFonts w:ascii="Calibri" w:eastAsia="Times New Roman" w:hAnsi="Calibri" w:cs="Times New Roman"/>
          <w:sz w:val="28"/>
          <w:szCs w:val="28"/>
        </w:rPr>
      </w:pPr>
      <w:r w:rsidRPr="00657EB1">
        <w:rPr>
          <w:rFonts w:ascii="Calibri" w:eastAsia="Times New Roman" w:hAnsi="Calibri" w:cs="Times New Roman"/>
          <w:sz w:val="28"/>
          <w:szCs w:val="28"/>
        </w:rPr>
        <w:t xml:space="preserve"> Division of Cultural Affairs</w:t>
      </w:r>
      <w:r w:rsidRPr="00657EB1">
        <w:rPr>
          <w:rFonts w:ascii="Calibri" w:eastAsia="Calibri" w:hAnsi="Calibri" w:cs="Calibri"/>
          <w:sz w:val="28"/>
          <w:szCs w:val="28"/>
          <w:shd w:val="clear" w:color="auto" w:fill="FFFFFF"/>
        </w:rPr>
        <w:t xml:space="preserve"> </w:t>
      </w:r>
      <w:r w:rsidRPr="00657EB1">
        <w:rPr>
          <w:rFonts w:ascii="Calibri" w:eastAsia="Calibri" w:hAnsi="Calibri" w:cs="Calibri"/>
          <w:sz w:val="28"/>
          <w:szCs w:val="28"/>
        </w:rPr>
        <w:br/>
      </w:r>
      <w:r w:rsidRPr="00657EB1">
        <w:rPr>
          <w:rFonts w:ascii="Calibri" w:eastAsia="Calibri" w:hAnsi="Calibri" w:cs="Calibri"/>
          <w:sz w:val="28"/>
          <w:szCs w:val="28"/>
          <w:shd w:val="clear" w:color="auto" w:fill="FFFFFF"/>
        </w:rPr>
        <w:t>329 North Meridian Street</w:t>
      </w:r>
      <w:r w:rsidRPr="00657EB1">
        <w:rPr>
          <w:rFonts w:ascii="Calibri" w:eastAsia="Calibri" w:hAnsi="Calibri" w:cs="Calibri"/>
          <w:sz w:val="28"/>
          <w:szCs w:val="28"/>
        </w:rPr>
        <w:br/>
      </w:r>
      <w:r w:rsidRPr="00657EB1">
        <w:rPr>
          <w:rFonts w:ascii="Calibri" w:eastAsia="Calibri" w:hAnsi="Calibri" w:cs="Calibri"/>
          <w:sz w:val="28"/>
          <w:szCs w:val="28"/>
          <w:shd w:val="clear" w:color="auto" w:fill="FFFFFF"/>
        </w:rPr>
        <w:t>Tallahassee, Florida 32301</w:t>
      </w:r>
    </w:p>
    <w:p w14:paraId="26D4C26E" w14:textId="77777777" w:rsidR="00657EB1" w:rsidRPr="00657EB1" w:rsidRDefault="00657EB1" w:rsidP="00657EB1">
      <w:pPr>
        <w:suppressAutoHyphens/>
        <w:spacing w:before="840"/>
        <w:rPr>
          <w:rFonts w:ascii="Calibri" w:eastAsia="Calibri" w:hAnsi="Calibri" w:cs="Calibri"/>
          <w:b/>
          <w:spacing w:val="-2"/>
          <w:sz w:val="36"/>
          <w:szCs w:val="36"/>
        </w:rPr>
      </w:pPr>
      <w:r w:rsidRPr="00657EB1">
        <w:rPr>
          <w:rFonts w:ascii="Calibri" w:eastAsia="Calibri" w:hAnsi="Calibri" w:cs="Calibri"/>
          <w:b/>
          <w:spacing w:val="-2"/>
          <w:sz w:val="36"/>
          <w:szCs w:val="36"/>
        </w:rPr>
        <w:lastRenderedPageBreak/>
        <w:t>Application Submission</w:t>
      </w:r>
    </w:p>
    <w:p w14:paraId="4B33CAA1" w14:textId="77777777" w:rsidR="00657EB1" w:rsidRPr="00657EB1" w:rsidRDefault="00657EB1" w:rsidP="00657EB1">
      <w:pPr>
        <w:spacing w:before="240"/>
        <w:rPr>
          <w:rFonts w:ascii="Calibri" w:eastAsia="Calibri" w:hAnsi="Calibri" w:cs="Calibri"/>
          <w:sz w:val="24"/>
          <w:szCs w:val="24"/>
        </w:rPr>
      </w:pPr>
      <w:r w:rsidRPr="00657EB1">
        <w:rPr>
          <w:rFonts w:ascii="Calibri" w:eastAsia="Calibri" w:hAnsi="Calibri" w:cs="Calibri"/>
          <w:sz w:val="24"/>
          <w:szCs w:val="24"/>
        </w:rPr>
        <w:t xml:space="preserve">Applications must be submitted on or before </w:t>
      </w:r>
      <w:r>
        <w:rPr>
          <w:rFonts w:ascii="Calibri" w:eastAsia="Calibri" w:hAnsi="Calibri" w:cs="Calibri"/>
          <w:sz w:val="24"/>
          <w:szCs w:val="24"/>
          <w:u w:val="single"/>
        </w:rPr>
        <w:t>the deadline</w:t>
      </w:r>
      <w:r w:rsidRPr="00657EB1">
        <w:rPr>
          <w:rFonts w:ascii="Calibri" w:eastAsia="Calibri" w:hAnsi="Calibri" w:cs="Calibri"/>
          <w:sz w:val="24"/>
          <w:szCs w:val="24"/>
        </w:rPr>
        <w:t>.</w:t>
      </w:r>
      <w:r w:rsidR="007F48AC">
        <w:rPr>
          <w:rFonts w:ascii="Calibri" w:eastAsia="Calibri" w:hAnsi="Calibri" w:cs="Calibri"/>
          <w:sz w:val="24"/>
          <w:szCs w:val="24"/>
        </w:rPr>
        <w:t xml:space="preserve"> </w:t>
      </w:r>
      <w:r w:rsidR="007F48AC" w:rsidRPr="007F48AC">
        <w:rPr>
          <w:rFonts w:ascii="Calibri" w:eastAsia="Calibri" w:hAnsi="Calibri" w:cs="Calibri"/>
          <w:sz w:val="24"/>
          <w:szCs w:val="24"/>
        </w:rPr>
        <w:t>There are two (2) application deadlines yearly for this program.</w:t>
      </w:r>
      <w:r w:rsidR="007F48AC">
        <w:rPr>
          <w:rFonts w:ascii="Calibri" w:eastAsia="Calibri" w:hAnsi="Calibri" w:cs="Calibri"/>
          <w:sz w:val="24"/>
          <w:szCs w:val="24"/>
        </w:rPr>
        <w:t xml:space="preserve"> </w:t>
      </w:r>
      <w:r w:rsidR="007F48AC" w:rsidRPr="007F48AC">
        <w:rPr>
          <w:rFonts w:ascii="Calibri" w:eastAsia="Calibri" w:hAnsi="Calibri" w:cs="Calibri"/>
          <w:sz w:val="24"/>
          <w:szCs w:val="24"/>
        </w:rPr>
        <w:t>Applicants may only receive one grant per fiscal year from this program.</w:t>
      </w:r>
    </w:p>
    <w:p w14:paraId="1CF16612" w14:textId="77777777" w:rsidR="00657EB1" w:rsidRPr="00657EB1" w:rsidRDefault="00657EB1" w:rsidP="00657EB1">
      <w:pPr>
        <w:spacing w:before="240"/>
        <w:rPr>
          <w:rFonts w:ascii="Calibri" w:eastAsia="Calibri" w:hAnsi="Calibri" w:cs="Calibri"/>
          <w:sz w:val="24"/>
          <w:szCs w:val="24"/>
        </w:rPr>
      </w:pPr>
      <w:r w:rsidRPr="00657EB1">
        <w:rPr>
          <w:rFonts w:ascii="Calibri" w:eastAsia="Calibri" w:hAnsi="Calibri" w:cs="Calibri"/>
          <w:sz w:val="24"/>
          <w:szCs w:val="24"/>
        </w:rPr>
        <w:t xml:space="preserve">Applications must be submitted on the DOS Grants System at </w:t>
      </w:r>
      <w:hyperlink r:id="rId9" w:history="1">
        <w:r w:rsidRPr="00657EB1">
          <w:rPr>
            <w:rFonts w:ascii="Calibri" w:eastAsia="Calibri" w:hAnsi="Calibri" w:cs="Calibri"/>
            <w:color w:val="0000FF"/>
            <w:sz w:val="24"/>
            <w:szCs w:val="24"/>
            <w:u w:val="single"/>
          </w:rPr>
          <w:t>dosgrants.com</w:t>
        </w:r>
      </w:hyperlink>
      <w:r w:rsidRPr="00657EB1">
        <w:rPr>
          <w:rFonts w:ascii="Calibri" w:eastAsia="Calibri" w:hAnsi="Calibri" w:cs="Calibri"/>
          <w:color w:val="0000FF"/>
          <w:sz w:val="24"/>
          <w:szCs w:val="24"/>
          <w:u w:val="single"/>
        </w:rPr>
        <w:t>.</w:t>
      </w:r>
    </w:p>
    <w:p w14:paraId="73E5835F" w14:textId="77777777" w:rsidR="00657EB1" w:rsidRPr="00657EB1" w:rsidRDefault="00657EB1" w:rsidP="00657EB1">
      <w:pPr>
        <w:suppressAutoHyphens/>
        <w:spacing w:before="480"/>
        <w:rPr>
          <w:rFonts w:ascii="Calibri" w:eastAsia="Calibri" w:hAnsi="Calibri" w:cs="Calibri"/>
          <w:b/>
          <w:sz w:val="36"/>
          <w:szCs w:val="36"/>
        </w:rPr>
      </w:pPr>
      <w:r w:rsidRPr="00657EB1">
        <w:rPr>
          <w:rFonts w:ascii="Calibri" w:eastAsia="Calibri" w:hAnsi="Calibri" w:cs="Calibri"/>
          <w:b/>
          <w:sz w:val="36"/>
          <w:szCs w:val="36"/>
        </w:rPr>
        <w:t>For Assistance and Information</w:t>
      </w:r>
    </w:p>
    <w:tbl>
      <w:tblPr>
        <w:tblStyle w:val="TableGrid"/>
        <w:tblW w:w="9540" w:type="dxa"/>
        <w:tblLook w:val="04A0" w:firstRow="1" w:lastRow="0" w:firstColumn="1" w:lastColumn="0" w:noHBand="0" w:noVBand="1"/>
      </w:tblPr>
      <w:tblGrid>
        <w:gridCol w:w="4269"/>
        <w:gridCol w:w="5271"/>
      </w:tblGrid>
      <w:tr w:rsidR="00657EB1" w:rsidRPr="00657EB1" w14:paraId="4FB6B91E" w14:textId="77777777" w:rsidTr="00D633B4">
        <w:tc>
          <w:tcPr>
            <w:tcW w:w="0" w:type="auto"/>
            <w:shd w:val="clear" w:color="auto" w:fill="auto"/>
            <w:hideMark/>
          </w:tcPr>
          <w:p w14:paraId="46EDD49D" w14:textId="77777777" w:rsidR="00657EB1" w:rsidRPr="00657EB1" w:rsidRDefault="00657EB1" w:rsidP="00657EB1">
            <w:pPr>
              <w:spacing w:after="300"/>
              <w:rPr>
                <w:rFonts w:ascii="Calibri" w:eastAsia="Calibri" w:hAnsi="Calibri" w:cs="Calibri"/>
                <w:b/>
                <w:bCs/>
                <w:color w:val="313131"/>
                <w:sz w:val="26"/>
                <w:szCs w:val="26"/>
              </w:rPr>
            </w:pPr>
            <w:r>
              <w:rPr>
                <w:rFonts w:ascii="Calibri" w:eastAsia="Calibri" w:hAnsi="Calibri" w:cs="Calibri"/>
                <w:b/>
                <w:bCs/>
                <w:color w:val="313131"/>
                <w:sz w:val="26"/>
                <w:szCs w:val="26"/>
              </w:rPr>
              <w:t>Program</w:t>
            </w:r>
          </w:p>
        </w:tc>
        <w:tc>
          <w:tcPr>
            <w:tcW w:w="0" w:type="auto"/>
            <w:shd w:val="clear" w:color="auto" w:fill="auto"/>
            <w:hideMark/>
          </w:tcPr>
          <w:p w14:paraId="2D0263AD" w14:textId="77777777" w:rsidR="00657EB1" w:rsidRPr="00657EB1" w:rsidRDefault="00657EB1" w:rsidP="00657EB1">
            <w:pPr>
              <w:spacing w:after="300"/>
              <w:rPr>
                <w:rFonts w:ascii="Calibri" w:eastAsia="Calibri" w:hAnsi="Calibri" w:cs="Calibri"/>
                <w:b/>
                <w:bCs/>
                <w:color w:val="313131"/>
                <w:sz w:val="26"/>
                <w:szCs w:val="26"/>
              </w:rPr>
            </w:pPr>
            <w:r w:rsidRPr="00657EB1">
              <w:rPr>
                <w:rFonts w:ascii="Calibri" w:eastAsia="Calibri" w:hAnsi="Calibri" w:cs="Calibri"/>
                <w:b/>
                <w:bCs/>
                <w:color w:val="313131"/>
                <w:sz w:val="26"/>
                <w:szCs w:val="26"/>
              </w:rPr>
              <w:t>Contact</w:t>
            </w:r>
          </w:p>
        </w:tc>
      </w:tr>
      <w:tr w:rsidR="00657EB1" w:rsidRPr="00657EB1" w14:paraId="3483A9E1" w14:textId="77777777" w:rsidTr="00D633B4">
        <w:tc>
          <w:tcPr>
            <w:tcW w:w="0" w:type="auto"/>
            <w:shd w:val="clear" w:color="auto" w:fill="auto"/>
            <w:hideMark/>
          </w:tcPr>
          <w:p w14:paraId="2FE88280" w14:textId="77777777" w:rsidR="00657EB1" w:rsidRPr="00657EB1" w:rsidRDefault="00657EB1" w:rsidP="00657EB1">
            <w:pPr>
              <w:numPr>
                <w:ilvl w:val="0"/>
                <w:numId w:val="30"/>
              </w:numPr>
              <w:spacing w:before="100" w:beforeAutospacing="1" w:after="100" w:afterAutospacing="1"/>
              <w:ind w:left="615"/>
              <w:rPr>
                <w:rFonts w:ascii="Calibri" w:eastAsia="Calibri" w:hAnsi="Calibri" w:cs="Calibri"/>
                <w:color w:val="313131"/>
              </w:rPr>
            </w:pPr>
            <w:r w:rsidRPr="00791520">
              <w:rPr>
                <w:rFonts w:ascii="Calibri" w:eastAsia="Calibri" w:hAnsi="Calibri" w:cs="Calibri"/>
                <w:color w:val="313131"/>
                <w:sz w:val="24"/>
              </w:rPr>
              <w:t>Fast Track Grants</w:t>
            </w:r>
          </w:p>
        </w:tc>
        <w:tc>
          <w:tcPr>
            <w:tcW w:w="0" w:type="auto"/>
            <w:shd w:val="clear" w:color="auto" w:fill="auto"/>
            <w:hideMark/>
          </w:tcPr>
          <w:p w14:paraId="05E330BC" w14:textId="77777777" w:rsidR="00657EB1" w:rsidRPr="00657EB1" w:rsidRDefault="008A5E23" w:rsidP="00657EB1">
            <w:pPr>
              <w:spacing w:after="150"/>
              <w:rPr>
                <w:rFonts w:ascii="Calibri" w:eastAsia="Times New Roman" w:hAnsi="Calibri" w:cs="Calibri"/>
                <w:sz w:val="24"/>
                <w:szCs w:val="24"/>
              </w:rPr>
            </w:pPr>
            <w:hyperlink r:id="rId10" w:tooltip="Sarah Stage" w:history="1">
              <w:r w:rsidR="00657EB1" w:rsidRPr="00657EB1">
                <w:rPr>
                  <w:rFonts w:ascii="Calibri" w:eastAsia="Times New Roman" w:hAnsi="Calibri" w:cs="Calibri"/>
                  <w:b/>
                  <w:bCs/>
                  <w:sz w:val="24"/>
                  <w:szCs w:val="24"/>
                </w:rPr>
                <w:t>Sarah Stage</w:t>
              </w:r>
            </w:hyperlink>
          </w:p>
          <w:p w14:paraId="77D153AA" w14:textId="22C3D32D" w:rsidR="00657EB1" w:rsidRPr="00657EB1" w:rsidRDefault="00657EB1" w:rsidP="00657EB1">
            <w:pPr>
              <w:spacing w:after="150"/>
              <w:rPr>
                <w:rFonts w:ascii="Calibri" w:eastAsia="Times New Roman" w:hAnsi="Calibri" w:cs="Calibri"/>
                <w:sz w:val="24"/>
                <w:szCs w:val="24"/>
              </w:rPr>
            </w:pPr>
            <w:r w:rsidRPr="00657EB1">
              <w:rPr>
                <w:rFonts w:ascii="Calibri" w:eastAsia="Times New Roman" w:hAnsi="Calibri" w:cs="Calibri"/>
                <w:sz w:val="24"/>
                <w:szCs w:val="24"/>
              </w:rPr>
              <w:t>850.245.6459</w:t>
            </w:r>
            <w:r w:rsidRPr="00657EB1">
              <w:rPr>
                <w:rFonts w:ascii="Calibri" w:eastAsia="Times New Roman" w:hAnsi="Calibri" w:cs="Calibri"/>
                <w:sz w:val="24"/>
                <w:szCs w:val="24"/>
              </w:rPr>
              <w:br/>
            </w:r>
            <w:hyperlink r:id="rId11" w:history="1">
              <w:r w:rsidRPr="00791520">
                <w:rPr>
                  <w:rStyle w:val="Hyperlink"/>
                  <w:rFonts w:cs="Times New Roman"/>
                </w:rPr>
                <w:t>sarah.stage@dos.myflorida.com</w:t>
              </w:r>
            </w:hyperlink>
            <w:r w:rsidR="003F3A0B">
              <w:rPr>
                <w:rFonts w:ascii="Calibri" w:eastAsia="Times New Roman" w:hAnsi="Calibri" w:cs="Calibri"/>
                <w:sz w:val="24"/>
                <w:szCs w:val="24"/>
                <w:u w:val="single"/>
              </w:rPr>
              <w:t xml:space="preserve"> </w:t>
            </w:r>
          </w:p>
        </w:tc>
      </w:tr>
    </w:tbl>
    <w:p w14:paraId="3A18DFCD" w14:textId="77777777" w:rsidR="00657EB1" w:rsidRDefault="00657EB1" w:rsidP="0055359E">
      <w:pPr>
        <w:rPr>
          <w:b/>
          <w:bCs/>
        </w:rPr>
      </w:pPr>
    </w:p>
    <w:p w14:paraId="7CCEE482" w14:textId="41F897D9" w:rsidR="00B57571" w:rsidRPr="00B57571" w:rsidRDefault="00B57571" w:rsidP="00B57571">
      <w:pPr>
        <w:pStyle w:val="BodyText"/>
        <w:spacing w:before="480"/>
        <w:rPr>
          <w:rFonts w:asciiTheme="minorHAnsi" w:hAnsiTheme="minorHAnsi" w:cstheme="minorHAnsi"/>
          <w:sz w:val="24"/>
          <w:szCs w:val="24"/>
        </w:rPr>
      </w:pPr>
      <w:r w:rsidRPr="00B57571">
        <w:rPr>
          <w:rFonts w:asciiTheme="minorHAnsi" w:hAnsiTheme="minorHAnsi" w:cstheme="minorHAnsi"/>
          <w:spacing w:val="-2"/>
          <w:sz w:val="24"/>
          <w:szCs w:val="24"/>
        </w:rPr>
        <w:t>These Guidelines are also available electronically at:</w:t>
      </w:r>
      <w:r w:rsidRPr="00B57571">
        <w:rPr>
          <w:rFonts w:asciiTheme="minorHAnsi" w:hAnsiTheme="minorHAnsi" w:cstheme="minorHAnsi"/>
          <w:sz w:val="24"/>
          <w:szCs w:val="24"/>
        </w:rPr>
        <w:t xml:space="preserve"> </w:t>
      </w:r>
      <w:r w:rsidRPr="00B57571">
        <w:rPr>
          <w:rFonts w:asciiTheme="minorHAnsi" w:hAnsiTheme="minorHAnsi" w:cstheme="minorHAnsi"/>
          <w:sz w:val="24"/>
          <w:szCs w:val="24"/>
          <w:u w:val="single"/>
        </w:rPr>
        <w:br/>
      </w:r>
      <w:hyperlink r:id="rId12" w:history="1">
        <w:r w:rsidRPr="00791520">
          <w:rPr>
            <w:rStyle w:val="Hyperlink"/>
            <w:rFonts w:asciiTheme="minorHAnsi" w:hAnsiTheme="minorHAnsi"/>
            <w:sz w:val="24"/>
            <w:szCs w:val="24"/>
          </w:rPr>
          <w:t>http://dos.myflorida.com/cultural/grants/grant-programs/fast-track-project/</w:t>
        </w:r>
      </w:hyperlink>
      <w:r w:rsidRPr="00791520">
        <w:rPr>
          <w:rFonts w:asciiTheme="minorHAnsi" w:hAnsiTheme="minorHAnsi"/>
          <w:sz w:val="24"/>
          <w:szCs w:val="24"/>
        </w:rPr>
        <w:t xml:space="preserve"> </w:t>
      </w:r>
      <w:r w:rsidRPr="00B57571">
        <w:rPr>
          <w:rFonts w:asciiTheme="minorHAnsi" w:hAnsiTheme="minorHAnsi" w:cstheme="minorHAnsi"/>
          <w:sz w:val="24"/>
          <w:szCs w:val="24"/>
        </w:rPr>
        <w:t xml:space="preserve"> and can be made available in alternative format. </w:t>
      </w:r>
    </w:p>
    <w:p w14:paraId="674E84C0" w14:textId="77777777" w:rsidR="00EC3AE0" w:rsidRDefault="00EC3AE0">
      <w:pPr>
        <w:rPr>
          <w:b/>
          <w:bCs/>
        </w:rPr>
      </w:pPr>
      <w:r>
        <w:rPr>
          <w:b/>
          <w:bCs/>
        </w:rPr>
        <w:br w:type="page"/>
      </w:r>
    </w:p>
    <w:sdt>
      <w:sdtPr>
        <w:rPr>
          <w:rFonts w:asciiTheme="minorHAnsi" w:eastAsiaTheme="minorHAnsi" w:hAnsiTheme="minorHAnsi" w:cstheme="minorBidi"/>
          <w:color w:val="auto"/>
          <w:sz w:val="22"/>
          <w:szCs w:val="22"/>
        </w:rPr>
        <w:id w:val="-503669977"/>
        <w:docPartObj>
          <w:docPartGallery w:val="Table of Contents"/>
          <w:docPartUnique/>
        </w:docPartObj>
      </w:sdtPr>
      <w:sdtEndPr>
        <w:rPr>
          <w:b/>
          <w:bCs/>
          <w:noProof/>
        </w:rPr>
      </w:sdtEndPr>
      <w:sdtContent>
        <w:p w14:paraId="4A47AC51" w14:textId="77777777" w:rsidR="00486162" w:rsidRPr="00791520" w:rsidRDefault="00486162" w:rsidP="00A91FA8">
          <w:pPr>
            <w:pStyle w:val="TOCHeading"/>
            <w:rPr>
              <w:rFonts w:asciiTheme="minorHAnsi" w:hAnsiTheme="minorHAnsi"/>
              <w:b/>
              <w:color w:val="auto"/>
            </w:rPr>
          </w:pPr>
          <w:r w:rsidRPr="00791520">
            <w:rPr>
              <w:rFonts w:asciiTheme="minorHAnsi" w:hAnsiTheme="minorHAnsi"/>
              <w:b/>
              <w:color w:val="auto"/>
            </w:rPr>
            <w:t>Table of Contents</w:t>
          </w:r>
        </w:p>
        <w:p w14:paraId="3AAA6EDA" w14:textId="37F3697C" w:rsidR="00486162" w:rsidRPr="00791520" w:rsidRDefault="00486162">
          <w:pPr>
            <w:pStyle w:val="TOC1"/>
            <w:tabs>
              <w:tab w:val="right" w:leader="dot" w:pos="9350"/>
            </w:tabs>
            <w:rPr>
              <w:noProof/>
              <w:sz w:val="24"/>
            </w:rPr>
          </w:pPr>
          <w:r>
            <w:fldChar w:fldCharType="begin"/>
          </w:r>
          <w:r>
            <w:instrText xml:space="preserve"> TOC \o "1-3" \h \z \u </w:instrText>
          </w:r>
          <w:r>
            <w:fldChar w:fldCharType="separate"/>
          </w:r>
          <w:hyperlink w:anchor="_Toc503263263" w:history="1">
            <w:r w:rsidRPr="00791520">
              <w:rPr>
                <w:rStyle w:val="Hyperlink"/>
                <w:noProof/>
                <w:sz w:val="24"/>
              </w:rPr>
              <w:t>Introduction</w:t>
            </w:r>
            <w:r w:rsidRPr="00791520">
              <w:rPr>
                <w:noProof/>
                <w:webHidden/>
                <w:sz w:val="24"/>
              </w:rPr>
              <w:tab/>
            </w:r>
            <w:r w:rsidRPr="00791520">
              <w:rPr>
                <w:noProof/>
                <w:webHidden/>
                <w:sz w:val="24"/>
              </w:rPr>
              <w:fldChar w:fldCharType="begin"/>
            </w:r>
            <w:r w:rsidRPr="00791520">
              <w:rPr>
                <w:noProof/>
                <w:webHidden/>
                <w:sz w:val="24"/>
              </w:rPr>
              <w:instrText xml:space="preserve"> PAGEREF _Toc503263263 \h </w:instrText>
            </w:r>
            <w:r w:rsidRPr="00791520">
              <w:rPr>
                <w:noProof/>
                <w:webHidden/>
                <w:sz w:val="24"/>
              </w:rPr>
            </w:r>
            <w:r w:rsidRPr="00791520">
              <w:rPr>
                <w:noProof/>
                <w:webHidden/>
                <w:sz w:val="24"/>
              </w:rPr>
              <w:fldChar w:fldCharType="separate"/>
            </w:r>
            <w:r w:rsidR="001911A2" w:rsidRPr="00791520">
              <w:rPr>
                <w:noProof/>
                <w:webHidden/>
                <w:sz w:val="24"/>
              </w:rPr>
              <w:t>5</w:t>
            </w:r>
            <w:r w:rsidRPr="00791520">
              <w:rPr>
                <w:noProof/>
                <w:webHidden/>
                <w:sz w:val="24"/>
              </w:rPr>
              <w:fldChar w:fldCharType="end"/>
            </w:r>
          </w:hyperlink>
        </w:p>
        <w:p w14:paraId="376B695A" w14:textId="10228A73" w:rsidR="00486162" w:rsidRPr="00791520" w:rsidRDefault="008A5E23">
          <w:pPr>
            <w:pStyle w:val="TOC1"/>
            <w:tabs>
              <w:tab w:val="right" w:leader="dot" w:pos="9350"/>
            </w:tabs>
            <w:rPr>
              <w:noProof/>
              <w:sz w:val="24"/>
            </w:rPr>
          </w:pPr>
          <w:hyperlink w:anchor="_Toc503263264" w:history="1">
            <w:r w:rsidR="00486162" w:rsidRPr="00791520">
              <w:rPr>
                <w:rStyle w:val="Hyperlink"/>
                <w:noProof/>
                <w:sz w:val="24"/>
              </w:rPr>
              <w:t>Timeline for Application Cycle 1</w:t>
            </w:r>
            <w:r w:rsidR="00486162" w:rsidRPr="00791520">
              <w:rPr>
                <w:noProof/>
                <w:webHidden/>
                <w:sz w:val="24"/>
              </w:rPr>
              <w:tab/>
            </w:r>
            <w:r w:rsidR="00486162" w:rsidRPr="00791520">
              <w:rPr>
                <w:noProof/>
                <w:webHidden/>
                <w:sz w:val="24"/>
              </w:rPr>
              <w:fldChar w:fldCharType="begin"/>
            </w:r>
            <w:r w:rsidR="00486162" w:rsidRPr="00791520">
              <w:rPr>
                <w:noProof/>
                <w:webHidden/>
                <w:sz w:val="24"/>
              </w:rPr>
              <w:instrText xml:space="preserve"> PAGEREF _Toc503263264 \h </w:instrText>
            </w:r>
            <w:r w:rsidR="00486162" w:rsidRPr="00791520">
              <w:rPr>
                <w:noProof/>
                <w:webHidden/>
                <w:sz w:val="24"/>
              </w:rPr>
            </w:r>
            <w:r w:rsidR="00486162" w:rsidRPr="00791520">
              <w:rPr>
                <w:noProof/>
                <w:webHidden/>
                <w:sz w:val="24"/>
              </w:rPr>
              <w:fldChar w:fldCharType="separate"/>
            </w:r>
            <w:r w:rsidR="001911A2" w:rsidRPr="00791520">
              <w:rPr>
                <w:noProof/>
                <w:webHidden/>
                <w:sz w:val="24"/>
              </w:rPr>
              <w:t>6</w:t>
            </w:r>
            <w:r w:rsidR="00486162" w:rsidRPr="00791520">
              <w:rPr>
                <w:noProof/>
                <w:webHidden/>
                <w:sz w:val="24"/>
              </w:rPr>
              <w:fldChar w:fldCharType="end"/>
            </w:r>
          </w:hyperlink>
        </w:p>
        <w:p w14:paraId="2EB57877" w14:textId="18260D6F" w:rsidR="00486162" w:rsidRPr="00791520" w:rsidRDefault="008A5E23">
          <w:pPr>
            <w:pStyle w:val="TOC1"/>
            <w:tabs>
              <w:tab w:val="right" w:leader="dot" w:pos="9350"/>
            </w:tabs>
            <w:rPr>
              <w:noProof/>
              <w:sz w:val="24"/>
            </w:rPr>
          </w:pPr>
          <w:hyperlink w:anchor="_Toc503263265" w:history="1">
            <w:r w:rsidR="00486162" w:rsidRPr="00791520">
              <w:rPr>
                <w:rStyle w:val="Hyperlink"/>
                <w:noProof/>
                <w:sz w:val="24"/>
              </w:rPr>
              <w:t>Timeline for Application Cycle 2</w:t>
            </w:r>
            <w:r w:rsidR="00486162" w:rsidRPr="00791520">
              <w:rPr>
                <w:noProof/>
                <w:webHidden/>
                <w:sz w:val="24"/>
              </w:rPr>
              <w:tab/>
            </w:r>
            <w:r w:rsidR="00486162" w:rsidRPr="00791520">
              <w:rPr>
                <w:noProof/>
                <w:webHidden/>
                <w:sz w:val="24"/>
              </w:rPr>
              <w:fldChar w:fldCharType="begin"/>
            </w:r>
            <w:r w:rsidR="00486162" w:rsidRPr="00791520">
              <w:rPr>
                <w:noProof/>
                <w:webHidden/>
                <w:sz w:val="24"/>
              </w:rPr>
              <w:instrText xml:space="preserve"> PAGEREF _Toc503263265 \h </w:instrText>
            </w:r>
            <w:r w:rsidR="00486162" w:rsidRPr="00791520">
              <w:rPr>
                <w:noProof/>
                <w:webHidden/>
                <w:sz w:val="24"/>
              </w:rPr>
            </w:r>
            <w:r w:rsidR="00486162" w:rsidRPr="00791520">
              <w:rPr>
                <w:noProof/>
                <w:webHidden/>
                <w:sz w:val="24"/>
              </w:rPr>
              <w:fldChar w:fldCharType="separate"/>
            </w:r>
            <w:r w:rsidR="001911A2" w:rsidRPr="00791520">
              <w:rPr>
                <w:noProof/>
                <w:webHidden/>
                <w:sz w:val="24"/>
              </w:rPr>
              <w:t>5</w:t>
            </w:r>
            <w:r w:rsidR="00486162" w:rsidRPr="00791520">
              <w:rPr>
                <w:noProof/>
                <w:webHidden/>
                <w:sz w:val="24"/>
              </w:rPr>
              <w:fldChar w:fldCharType="end"/>
            </w:r>
          </w:hyperlink>
        </w:p>
        <w:p w14:paraId="02DB2DBF" w14:textId="06DE22E2" w:rsidR="00486162" w:rsidRPr="00791520" w:rsidRDefault="008A5E23">
          <w:pPr>
            <w:pStyle w:val="TOC1"/>
            <w:tabs>
              <w:tab w:val="right" w:leader="dot" w:pos="9350"/>
            </w:tabs>
            <w:rPr>
              <w:noProof/>
              <w:sz w:val="24"/>
            </w:rPr>
          </w:pPr>
          <w:hyperlink w:anchor="_Toc503263266" w:history="1">
            <w:r w:rsidR="00486162" w:rsidRPr="00791520">
              <w:rPr>
                <w:rStyle w:val="Hyperlink"/>
                <w:noProof/>
                <w:sz w:val="24"/>
              </w:rPr>
              <w:t>Program Description</w:t>
            </w:r>
            <w:r w:rsidR="00486162" w:rsidRPr="00791520">
              <w:rPr>
                <w:noProof/>
                <w:webHidden/>
                <w:sz w:val="24"/>
              </w:rPr>
              <w:tab/>
            </w:r>
            <w:r w:rsidR="00486162" w:rsidRPr="00791520">
              <w:rPr>
                <w:noProof/>
                <w:webHidden/>
                <w:sz w:val="24"/>
              </w:rPr>
              <w:fldChar w:fldCharType="begin"/>
            </w:r>
            <w:r w:rsidR="00486162" w:rsidRPr="00791520">
              <w:rPr>
                <w:noProof/>
                <w:webHidden/>
                <w:sz w:val="24"/>
              </w:rPr>
              <w:instrText xml:space="preserve"> PAGEREF _Toc503263266 \h </w:instrText>
            </w:r>
            <w:r w:rsidR="00486162" w:rsidRPr="00791520">
              <w:rPr>
                <w:noProof/>
                <w:webHidden/>
                <w:sz w:val="24"/>
              </w:rPr>
            </w:r>
            <w:r w:rsidR="00486162" w:rsidRPr="00791520">
              <w:rPr>
                <w:noProof/>
                <w:webHidden/>
                <w:sz w:val="24"/>
              </w:rPr>
              <w:fldChar w:fldCharType="separate"/>
            </w:r>
            <w:r w:rsidR="001911A2" w:rsidRPr="00791520">
              <w:rPr>
                <w:noProof/>
                <w:webHidden/>
                <w:sz w:val="24"/>
              </w:rPr>
              <w:t>6</w:t>
            </w:r>
            <w:r w:rsidR="00486162" w:rsidRPr="00791520">
              <w:rPr>
                <w:noProof/>
                <w:webHidden/>
                <w:sz w:val="24"/>
              </w:rPr>
              <w:fldChar w:fldCharType="end"/>
            </w:r>
          </w:hyperlink>
        </w:p>
        <w:p w14:paraId="2D76BAED" w14:textId="12ECFD7D" w:rsidR="00486162" w:rsidRPr="00791520" w:rsidRDefault="008A5E23">
          <w:pPr>
            <w:pStyle w:val="TOC1"/>
            <w:tabs>
              <w:tab w:val="right" w:leader="dot" w:pos="9350"/>
            </w:tabs>
            <w:rPr>
              <w:noProof/>
              <w:sz w:val="24"/>
            </w:rPr>
          </w:pPr>
          <w:hyperlink w:anchor="_Toc503263267" w:history="1">
            <w:r w:rsidR="00486162" w:rsidRPr="00791520">
              <w:rPr>
                <w:rStyle w:val="Hyperlink"/>
                <w:noProof/>
                <w:sz w:val="24"/>
              </w:rPr>
              <w:t>Request Amount</w:t>
            </w:r>
            <w:r w:rsidR="00486162" w:rsidRPr="00791520">
              <w:rPr>
                <w:noProof/>
                <w:webHidden/>
                <w:sz w:val="24"/>
              </w:rPr>
              <w:tab/>
            </w:r>
            <w:r w:rsidR="00486162" w:rsidRPr="00791520">
              <w:rPr>
                <w:noProof/>
                <w:webHidden/>
                <w:sz w:val="24"/>
              </w:rPr>
              <w:fldChar w:fldCharType="begin"/>
            </w:r>
            <w:r w:rsidR="00486162" w:rsidRPr="00791520">
              <w:rPr>
                <w:noProof/>
                <w:webHidden/>
                <w:sz w:val="24"/>
              </w:rPr>
              <w:instrText xml:space="preserve"> PAGEREF _Toc503263267 \h </w:instrText>
            </w:r>
            <w:r w:rsidR="00486162" w:rsidRPr="00791520">
              <w:rPr>
                <w:noProof/>
                <w:webHidden/>
                <w:sz w:val="24"/>
              </w:rPr>
            </w:r>
            <w:r w:rsidR="00486162" w:rsidRPr="00791520">
              <w:rPr>
                <w:noProof/>
                <w:webHidden/>
                <w:sz w:val="24"/>
              </w:rPr>
              <w:fldChar w:fldCharType="separate"/>
            </w:r>
            <w:r w:rsidR="001911A2" w:rsidRPr="00791520">
              <w:rPr>
                <w:noProof/>
                <w:webHidden/>
                <w:sz w:val="24"/>
              </w:rPr>
              <w:t>6</w:t>
            </w:r>
            <w:r w:rsidR="00486162" w:rsidRPr="00791520">
              <w:rPr>
                <w:noProof/>
                <w:webHidden/>
                <w:sz w:val="24"/>
              </w:rPr>
              <w:fldChar w:fldCharType="end"/>
            </w:r>
          </w:hyperlink>
        </w:p>
        <w:p w14:paraId="3EEDD4F7" w14:textId="28C55F88" w:rsidR="00486162" w:rsidRPr="00791520" w:rsidRDefault="008A5E23">
          <w:pPr>
            <w:pStyle w:val="TOC1"/>
            <w:tabs>
              <w:tab w:val="right" w:leader="dot" w:pos="9350"/>
            </w:tabs>
            <w:rPr>
              <w:noProof/>
              <w:sz w:val="24"/>
            </w:rPr>
          </w:pPr>
          <w:hyperlink w:anchor="_Toc503263268" w:history="1">
            <w:r w:rsidR="00486162" w:rsidRPr="00791520">
              <w:rPr>
                <w:rStyle w:val="Hyperlink"/>
                <w:noProof/>
                <w:sz w:val="24"/>
              </w:rPr>
              <w:t>Basic Eligibility</w:t>
            </w:r>
            <w:r w:rsidR="00486162" w:rsidRPr="00791520">
              <w:rPr>
                <w:noProof/>
                <w:webHidden/>
                <w:sz w:val="24"/>
              </w:rPr>
              <w:tab/>
            </w:r>
            <w:r w:rsidR="00486162" w:rsidRPr="00791520">
              <w:rPr>
                <w:noProof/>
                <w:webHidden/>
                <w:sz w:val="24"/>
              </w:rPr>
              <w:fldChar w:fldCharType="begin"/>
            </w:r>
            <w:r w:rsidR="00486162" w:rsidRPr="00791520">
              <w:rPr>
                <w:noProof/>
                <w:webHidden/>
                <w:sz w:val="24"/>
              </w:rPr>
              <w:instrText xml:space="preserve"> PAGEREF _Toc503263268 \h </w:instrText>
            </w:r>
            <w:r w:rsidR="00486162" w:rsidRPr="00791520">
              <w:rPr>
                <w:noProof/>
                <w:webHidden/>
                <w:sz w:val="24"/>
              </w:rPr>
            </w:r>
            <w:r w:rsidR="00486162" w:rsidRPr="00791520">
              <w:rPr>
                <w:noProof/>
                <w:webHidden/>
                <w:sz w:val="24"/>
              </w:rPr>
              <w:fldChar w:fldCharType="separate"/>
            </w:r>
            <w:r w:rsidR="001911A2" w:rsidRPr="00791520">
              <w:rPr>
                <w:noProof/>
                <w:webHidden/>
                <w:sz w:val="24"/>
              </w:rPr>
              <w:t>7</w:t>
            </w:r>
            <w:r w:rsidR="00486162" w:rsidRPr="00791520">
              <w:rPr>
                <w:noProof/>
                <w:webHidden/>
                <w:sz w:val="24"/>
              </w:rPr>
              <w:fldChar w:fldCharType="end"/>
            </w:r>
          </w:hyperlink>
        </w:p>
        <w:p w14:paraId="450FE16B" w14:textId="36EEA3F2" w:rsidR="00486162" w:rsidRPr="00791520" w:rsidRDefault="008A5E23">
          <w:pPr>
            <w:pStyle w:val="TOC2"/>
            <w:tabs>
              <w:tab w:val="right" w:leader="dot" w:pos="9350"/>
            </w:tabs>
            <w:rPr>
              <w:noProof/>
              <w:sz w:val="24"/>
            </w:rPr>
          </w:pPr>
          <w:hyperlink w:anchor="_Toc503263269" w:history="1">
            <w:r w:rsidR="00486162" w:rsidRPr="00791520">
              <w:rPr>
                <w:rStyle w:val="Hyperlink"/>
                <w:noProof/>
                <w:sz w:val="24"/>
              </w:rPr>
              <w:t>Required Documentation</w:t>
            </w:r>
            <w:r w:rsidR="00486162" w:rsidRPr="00791520">
              <w:rPr>
                <w:noProof/>
                <w:webHidden/>
                <w:sz w:val="24"/>
              </w:rPr>
              <w:tab/>
            </w:r>
            <w:r w:rsidR="00486162" w:rsidRPr="00791520">
              <w:rPr>
                <w:noProof/>
                <w:webHidden/>
                <w:sz w:val="24"/>
              </w:rPr>
              <w:fldChar w:fldCharType="begin"/>
            </w:r>
            <w:r w:rsidR="00486162" w:rsidRPr="00791520">
              <w:rPr>
                <w:noProof/>
                <w:webHidden/>
                <w:sz w:val="24"/>
              </w:rPr>
              <w:instrText xml:space="preserve"> PAGEREF _Toc503263269 \h </w:instrText>
            </w:r>
            <w:r w:rsidR="00486162" w:rsidRPr="00791520">
              <w:rPr>
                <w:noProof/>
                <w:webHidden/>
                <w:sz w:val="24"/>
              </w:rPr>
            </w:r>
            <w:r w:rsidR="00486162" w:rsidRPr="00791520">
              <w:rPr>
                <w:noProof/>
                <w:webHidden/>
                <w:sz w:val="24"/>
              </w:rPr>
              <w:fldChar w:fldCharType="separate"/>
            </w:r>
            <w:r w:rsidR="001911A2" w:rsidRPr="00791520">
              <w:rPr>
                <w:noProof/>
                <w:webHidden/>
                <w:sz w:val="24"/>
              </w:rPr>
              <w:t>8</w:t>
            </w:r>
            <w:r w:rsidR="00486162" w:rsidRPr="00791520">
              <w:rPr>
                <w:noProof/>
                <w:webHidden/>
                <w:sz w:val="24"/>
              </w:rPr>
              <w:fldChar w:fldCharType="end"/>
            </w:r>
          </w:hyperlink>
        </w:p>
        <w:p w14:paraId="0D47AFF9" w14:textId="7C1455F3" w:rsidR="00486162" w:rsidRPr="00791520" w:rsidRDefault="008A5E23">
          <w:pPr>
            <w:pStyle w:val="TOC1"/>
            <w:tabs>
              <w:tab w:val="right" w:leader="dot" w:pos="9350"/>
            </w:tabs>
            <w:rPr>
              <w:noProof/>
              <w:sz w:val="24"/>
            </w:rPr>
          </w:pPr>
          <w:hyperlink w:anchor="_Toc503263270" w:history="1">
            <w:r w:rsidR="00486162" w:rsidRPr="00791520">
              <w:rPr>
                <w:rStyle w:val="Hyperlink"/>
                <w:noProof/>
                <w:sz w:val="24"/>
              </w:rPr>
              <w:t>Application Requirements</w:t>
            </w:r>
            <w:r w:rsidR="00486162" w:rsidRPr="00791520">
              <w:rPr>
                <w:noProof/>
                <w:webHidden/>
                <w:sz w:val="24"/>
              </w:rPr>
              <w:tab/>
            </w:r>
            <w:r w:rsidR="00486162" w:rsidRPr="00791520">
              <w:rPr>
                <w:noProof/>
                <w:webHidden/>
                <w:sz w:val="24"/>
              </w:rPr>
              <w:fldChar w:fldCharType="begin"/>
            </w:r>
            <w:r w:rsidR="00486162" w:rsidRPr="00791520">
              <w:rPr>
                <w:noProof/>
                <w:webHidden/>
                <w:sz w:val="24"/>
              </w:rPr>
              <w:instrText xml:space="preserve"> PAGEREF _Toc503263270 \h </w:instrText>
            </w:r>
            <w:r w:rsidR="00486162" w:rsidRPr="00791520">
              <w:rPr>
                <w:noProof/>
                <w:webHidden/>
                <w:sz w:val="24"/>
              </w:rPr>
            </w:r>
            <w:r w:rsidR="00486162" w:rsidRPr="00791520">
              <w:rPr>
                <w:noProof/>
                <w:webHidden/>
                <w:sz w:val="24"/>
              </w:rPr>
              <w:fldChar w:fldCharType="separate"/>
            </w:r>
            <w:r w:rsidR="001911A2" w:rsidRPr="00791520">
              <w:rPr>
                <w:noProof/>
                <w:webHidden/>
                <w:sz w:val="24"/>
              </w:rPr>
              <w:t>9</w:t>
            </w:r>
            <w:r w:rsidR="00486162" w:rsidRPr="00791520">
              <w:rPr>
                <w:noProof/>
                <w:webHidden/>
                <w:sz w:val="24"/>
              </w:rPr>
              <w:fldChar w:fldCharType="end"/>
            </w:r>
          </w:hyperlink>
        </w:p>
        <w:p w14:paraId="12369EBA" w14:textId="33323FB8" w:rsidR="00486162" w:rsidRPr="00791520" w:rsidRDefault="008A5E23">
          <w:pPr>
            <w:pStyle w:val="TOC2"/>
            <w:tabs>
              <w:tab w:val="right" w:leader="dot" w:pos="9350"/>
            </w:tabs>
            <w:rPr>
              <w:noProof/>
              <w:sz w:val="24"/>
            </w:rPr>
          </w:pPr>
          <w:hyperlink w:anchor="_Toc503263271" w:history="1">
            <w:r w:rsidR="00486162" w:rsidRPr="00791520">
              <w:rPr>
                <w:rStyle w:val="Hyperlink"/>
                <w:noProof/>
                <w:sz w:val="24"/>
              </w:rPr>
              <w:t>Grant Period</w:t>
            </w:r>
            <w:r w:rsidR="00486162" w:rsidRPr="00791520">
              <w:rPr>
                <w:noProof/>
                <w:webHidden/>
                <w:sz w:val="24"/>
              </w:rPr>
              <w:tab/>
            </w:r>
            <w:r w:rsidR="00486162" w:rsidRPr="00791520">
              <w:rPr>
                <w:noProof/>
                <w:webHidden/>
                <w:sz w:val="24"/>
              </w:rPr>
              <w:fldChar w:fldCharType="begin"/>
            </w:r>
            <w:r w:rsidR="00486162" w:rsidRPr="00791520">
              <w:rPr>
                <w:noProof/>
                <w:webHidden/>
                <w:sz w:val="24"/>
              </w:rPr>
              <w:instrText xml:space="preserve"> PAGEREF _Toc503263271 \h </w:instrText>
            </w:r>
            <w:r w:rsidR="00486162" w:rsidRPr="00791520">
              <w:rPr>
                <w:noProof/>
                <w:webHidden/>
                <w:sz w:val="24"/>
              </w:rPr>
            </w:r>
            <w:r w:rsidR="00486162" w:rsidRPr="00791520">
              <w:rPr>
                <w:noProof/>
                <w:webHidden/>
                <w:sz w:val="24"/>
              </w:rPr>
              <w:fldChar w:fldCharType="separate"/>
            </w:r>
            <w:r w:rsidR="001911A2" w:rsidRPr="00791520">
              <w:rPr>
                <w:noProof/>
                <w:webHidden/>
                <w:sz w:val="24"/>
              </w:rPr>
              <w:t>9</w:t>
            </w:r>
            <w:r w:rsidR="00486162" w:rsidRPr="00791520">
              <w:rPr>
                <w:noProof/>
                <w:webHidden/>
                <w:sz w:val="24"/>
              </w:rPr>
              <w:fldChar w:fldCharType="end"/>
            </w:r>
          </w:hyperlink>
        </w:p>
        <w:p w14:paraId="5474130C" w14:textId="29C333D0" w:rsidR="00486162" w:rsidRPr="00791520" w:rsidRDefault="008A5E23">
          <w:pPr>
            <w:pStyle w:val="TOC2"/>
            <w:tabs>
              <w:tab w:val="right" w:leader="dot" w:pos="9350"/>
            </w:tabs>
            <w:rPr>
              <w:noProof/>
              <w:sz w:val="24"/>
            </w:rPr>
          </w:pPr>
          <w:hyperlink w:anchor="_Toc503263272" w:history="1">
            <w:r w:rsidR="00486162" w:rsidRPr="00791520">
              <w:rPr>
                <w:rStyle w:val="Hyperlink"/>
                <w:noProof/>
                <w:sz w:val="24"/>
              </w:rPr>
              <w:t>Grant Proposal Budget</w:t>
            </w:r>
            <w:r w:rsidR="00486162" w:rsidRPr="00791520">
              <w:rPr>
                <w:noProof/>
                <w:webHidden/>
                <w:sz w:val="24"/>
              </w:rPr>
              <w:tab/>
            </w:r>
            <w:r w:rsidR="00486162" w:rsidRPr="00791520">
              <w:rPr>
                <w:noProof/>
                <w:webHidden/>
                <w:sz w:val="24"/>
              </w:rPr>
              <w:fldChar w:fldCharType="begin"/>
            </w:r>
            <w:r w:rsidR="00486162" w:rsidRPr="00791520">
              <w:rPr>
                <w:noProof/>
                <w:webHidden/>
                <w:sz w:val="24"/>
              </w:rPr>
              <w:instrText xml:space="preserve"> PAGEREF _Toc503263272 \h </w:instrText>
            </w:r>
            <w:r w:rsidR="00486162" w:rsidRPr="00791520">
              <w:rPr>
                <w:noProof/>
                <w:webHidden/>
                <w:sz w:val="24"/>
              </w:rPr>
            </w:r>
            <w:r w:rsidR="00486162" w:rsidRPr="00791520">
              <w:rPr>
                <w:noProof/>
                <w:webHidden/>
                <w:sz w:val="24"/>
              </w:rPr>
              <w:fldChar w:fldCharType="separate"/>
            </w:r>
            <w:r w:rsidR="001911A2" w:rsidRPr="00791520">
              <w:rPr>
                <w:noProof/>
                <w:webHidden/>
                <w:sz w:val="24"/>
              </w:rPr>
              <w:t>9</w:t>
            </w:r>
            <w:r w:rsidR="00486162" w:rsidRPr="00791520">
              <w:rPr>
                <w:noProof/>
                <w:webHidden/>
                <w:sz w:val="24"/>
              </w:rPr>
              <w:fldChar w:fldCharType="end"/>
            </w:r>
          </w:hyperlink>
        </w:p>
        <w:p w14:paraId="040B8629" w14:textId="40A76E5B" w:rsidR="00486162" w:rsidRPr="00791520" w:rsidRDefault="008A5E23">
          <w:pPr>
            <w:pStyle w:val="TOC2"/>
            <w:tabs>
              <w:tab w:val="right" w:leader="dot" w:pos="9350"/>
            </w:tabs>
            <w:rPr>
              <w:noProof/>
              <w:sz w:val="24"/>
            </w:rPr>
          </w:pPr>
          <w:hyperlink w:anchor="_Toc503263273" w:history="1">
            <w:r w:rsidR="00486162" w:rsidRPr="00791520">
              <w:rPr>
                <w:rStyle w:val="Hyperlink"/>
                <w:noProof/>
                <w:sz w:val="24"/>
              </w:rPr>
              <w:t>Match Requirements</w:t>
            </w:r>
            <w:r w:rsidR="00486162" w:rsidRPr="00791520">
              <w:rPr>
                <w:noProof/>
                <w:webHidden/>
                <w:sz w:val="24"/>
              </w:rPr>
              <w:tab/>
            </w:r>
            <w:r w:rsidR="00486162" w:rsidRPr="00791520">
              <w:rPr>
                <w:noProof/>
                <w:webHidden/>
                <w:sz w:val="24"/>
              </w:rPr>
              <w:fldChar w:fldCharType="begin"/>
            </w:r>
            <w:r w:rsidR="00486162" w:rsidRPr="00791520">
              <w:rPr>
                <w:noProof/>
                <w:webHidden/>
                <w:sz w:val="24"/>
              </w:rPr>
              <w:instrText xml:space="preserve"> PAGEREF _Toc503263273 \h </w:instrText>
            </w:r>
            <w:r w:rsidR="00486162" w:rsidRPr="00791520">
              <w:rPr>
                <w:noProof/>
                <w:webHidden/>
                <w:sz w:val="24"/>
              </w:rPr>
            </w:r>
            <w:r w:rsidR="00486162" w:rsidRPr="00791520">
              <w:rPr>
                <w:noProof/>
                <w:webHidden/>
                <w:sz w:val="24"/>
              </w:rPr>
              <w:fldChar w:fldCharType="separate"/>
            </w:r>
            <w:r w:rsidR="001911A2" w:rsidRPr="00791520">
              <w:rPr>
                <w:noProof/>
                <w:webHidden/>
                <w:sz w:val="24"/>
              </w:rPr>
              <w:t>9</w:t>
            </w:r>
            <w:r w:rsidR="00486162" w:rsidRPr="00791520">
              <w:rPr>
                <w:noProof/>
                <w:webHidden/>
                <w:sz w:val="24"/>
              </w:rPr>
              <w:fldChar w:fldCharType="end"/>
            </w:r>
          </w:hyperlink>
        </w:p>
        <w:p w14:paraId="49267B5B" w14:textId="724170F2" w:rsidR="00486162" w:rsidRPr="00791520" w:rsidRDefault="008A5E23">
          <w:pPr>
            <w:pStyle w:val="TOC2"/>
            <w:tabs>
              <w:tab w:val="right" w:leader="dot" w:pos="9350"/>
            </w:tabs>
            <w:rPr>
              <w:noProof/>
              <w:sz w:val="24"/>
            </w:rPr>
          </w:pPr>
          <w:hyperlink w:anchor="_Toc503263274" w:history="1">
            <w:r w:rsidR="00486162" w:rsidRPr="00791520">
              <w:rPr>
                <w:rStyle w:val="Hyperlink"/>
                <w:noProof/>
                <w:sz w:val="24"/>
              </w:rPr>
              <w:t>In-kind (Donated Goods and Services)</w:t>
            </w:r>
            <w:r w:rsidR="00486162" w:rsidRPr="00791520">
              <w:rPr>
                <w:noProof/>
                <w:webHidden/>
                <w:sz w:val="24"/>
              </w:rPr>
              <w:tab/>
            </w:r>
            <w:r w:rsidR="00486162" w:rsidRPr="00791520">
              <w:rPr>
                <w:noProof/>
                <w:webHidden/>
                <w:sz w:val="24"/>
              </w:rPr>
              <w:fldChar w:fldCharType="begin"/>
            </w:r>
            <w:r w:rsidR="00486162" w:rsidRPr="00791520">
              <w:rPr>
                <w:noProof/>
                <w:webHidden/>
                <w:sz w:val="24"/>
              </w:rPr>
              <w:instrText xml:space="preserve"> PAGEREF _Toc503263274 \h </w:instrText>
            </w:r>
            <w:r w:rsidR="00486162" w:rsidRPr="00791520">
              <w:rPr>
                <w:noProof/>
                <w:webHidden/>
                <w:sz w:val="24"/>
              </w:rPr>
            </w:r>
            <w:r w:rsidR="00486162" w:rsidRPr="00791520">
              <w:rPr>
                <w:noProof/>
                <w:webHidden/>
                <w:sz w:val="24"/>
              </w:rPr>
              <w:fldChar w:fldCharType="separate"/>
            </w:r>
            <w:r w:rsidR="001911A2" w:rsidRPr="00791520">
              <w:rPr>
                <w:noProof/>
                <w:webHidden/>
                <w:sz w:val="24"/>
              </w:rPr>
              <w:t>10</w:t>
            </w:r>
            <w:r w:rsidR="00486162" w:rsidRPr="00791520">
              <w:rPr>
                <w:noProof/>
                <w:webHidden/>
                <w:sz w:val="24"/>
              </w:rPr>
              <w:fldChar w:fldCharType="end"/>
            </w:r>
          </w:hyperlink>
        </w:p>
        <w:p w14:paraId="64572F31" w14:textId="5396F697" w:rsidR="00486162" w:rsidRPr="00791520" w:rsidRDefault="008A5E23">
          <w:pPr>
            <w:pStyle w:val="TOC2"/>
            <w:tabs>
              <w:tab w:val="right" w:leader="dot" w:pos="9350"/>
            </w:tabs>
            <w:rPr>
              <w:noProof/>
              <w:sz w:val="24"/>
            </w:rPr>
          </w:pPr>
          <w:hyperlink w:anchor="_Toc503263275" w:history="1">
            <w:r w:rsidR="00486162" w:rsidRPr="00791520">
              <w:rPr>
                <w:rStyle w:val="Hyperlink"/>
                <w:bCs/>
                <w:noProof/>
                <w:sz w:val="24"/>
              </w:rPr>
              <w:t>Allowable Expenses</w:t>
            </w:r>
            <w:r w:rsidR="00486162" w:rsidRPr="00791520">
              <w:rPr>
                <w:noProof/>
                <w:webHidden/>
                <w:sz w:val="24"/>
              </w:rPr>
              <w:tab/>
            </w:r>
            <w:r w:rsidR="00486162" w:rsidRPr="00791520">
              <w:rPr>
                <w:noProof/>
                <w:webHidden/>
                <w:sz w:val="24"/>
              </w:rPr>
              <w:fldChar w:fldCharType="begin"/>
            </w:r>
            <w:r w:rsidR="00486162" w:rsidRPr="00791520">
              <w:rPr>
                <w:noProof/>
                <w:webHidden/>
                <w:sz w:val="24"/>
              </w:rPr>
              <w:instrText xml:space="preserve"> PAGEREF _Toc503263275 \h </w:instrText>
            </w:r>
            <w:r w:rsidR="00486162" w:rsidRPr="00791520">
              <w:rPr>
                <w:noProof/>
                <w:webHidden/>
                <w:sz w:val="24"/>
              </w:rPr>
            </w:r>
            <w:r w:rsidR="00486162" w:rsidRPr="00791520">
              <w:rPr>
                <w:noProof/>
                <w:webHidden/>
                <w:sz w:val="24"/>
              </w:rPr>
              <w:fldChar w:fldCharType="separate"/>
            </w:r>
            <w:r w:rsidR="001911A2" w:rsidRPr="00791520">
              <w:rPr>
                <w:noProof/>
                <w:webHidden/>
                <w:sz w:val="24"/>
              </w:rPr>
              <w:t>10</w:t>
            </w:r>
            <w:r w:rsidR="00486162" w:rsidRPr="00791520">
              <w:rPr>
                <w:noProof/>
                <w:webHidden/>
                <w:sz w:val="24"/>
              </w:rPr>
              <w:fldChar w:fldCharType="end"/>
            </w:r>
          </w:hyperlink>
        </w:p>
        <w:p w14:paraId="7FBA6288" w14:textId="617ED04D" w:rsidR="00486162" w:rsidRPr="00791520" w:rsidRDefault="008A5E23">
          <w:pPr>
            <w:pStyle w:val="TOC2"/>
            <w:tabs>
              <w:tab w:val="right" w:leader="dot" w:pos="9350"/>
            </w:tabs>
            <w:rPr>
              <w:noProof/>
              <w:sz w:val="24"/>
            </w:rPr>
          </w:pPr>
          <w:hyperlink w:anchor="_Toc503263276" w:history="1">
            <w:r w:rsidR="00486162" w:rsidRPr="00791520">
              <w:rPr>
                <w:rStyle w:val="Hyperlink"/>
                <w:noProof/>
                <w:sz w:val="24"/>
              </w:rPr>
              <w:t>Match Only Expenses</w:t>
            </w:r>
            <w:r w:rsidR="00486162" w:rsidRPr="00791520">
              <w:rPr>
                <w:noProof/>
                <w:webHidden/>
                <w:sz w:val="24"/>
              </w:rPr>
              <w:tab/>
            </w:r>
            <w:r w:rsidR="00486162" w:rsidRPr="00791520">
              <w:rPr>
                <w:noProof/>
                <w:webHidden/>
                <w:sz w:val="24"/>
              </w:rPr>
              <w:fldChar w:fldCharType="begin"/>
            </w:r>
            <w:r w:rsidR="00486162" w:rsidRPr="00791520">
              <w:rPr>
                <w:noProof/>
                <w:webHidden/>
                <w:sz w:val="24"/>
              </w:rPr>
              <w:instrText xml:space="preserve"> PAGEREF _Toc503263276 \h </w:instrText>
            </w:r>
            <w:r w:rsidR="00486162" w:rsidRPr="00791520">
              <w:rPr>
                <w:noProof/>
                <w:webHidden/>
                <w:sz w:val="24"/>
              </w:rPr>
            </w:r>
            <w:r w:rsidR="00486162" w:rsidRPr="00791520">
              <w:rPr>
                <w:noProof/>
                <w:webHidden/>
                <w:sz w:val="24"/>
              </w:rPr>
              <w:fldChar w:fldCharType="separate"/>
            </w:r>
            <w:r w:rsidR="001911A2" w:rsidRPr="00791520">
              <w:rPr>
                <w:noProof/>
                <w:webHidden/>
                <w:sz w:val="24"/>
              </w:rPr>
              <w:t>10</w:t>
            </w:r>
            <w:r w:rsidR="00486162" w:rsidRPr="00791520">
              <w:rPr>
                <w:noProof/>
                <w:webHidden/>
                <w:sz w:val="24"/>
              </w:rPr>
              <w:fldChar w:fldCharType="end"/>
            </w:r>
          </w:hyperlink>
        </w:p>
        <w:p w14:paraId="2C6305A7" w14:textId="590A04D2" w:rsidR="00486162" w:rsidRPr="00791520" w:rsidRDefault="008A5E23">
          <w:pPr>
            <w:pStyle w:val="TOC2"/>
            <w:tabs>
              <w:tab w:val="right" w:leader="dot" w:pos="9350"/>
            </w:tabs>
            <w:rPr>
              <w:noProof/>
              <w:sz w:val="24"/>
            </w:rPr>
          </w:pPr>
          <w:hyperlink w:anchor="_Toc503263277" w:history="1">
            <w:r w:rsidR="00486162" w:rsidRPr="00791520">
              <w:rPr>
                <w:rStyle w:val="Hyperlink"/>
                <w:noProof/>
                <w:sz w:val="24"/>
              </w:rPr>
              <w:t>Non-Allowable Expenses</w:t>
            </w:r>
            <w:r w:rsidR="00486162" w:rsidRPr="00791520">
              <w:rPr>
                <w:noProof/>
                <w:webHidden/>
                <w:sz w:val="24"/>
              </w:rPr>
              <w:tab/>
            </w:r>
            <w:r w:rsidR="00486162" w:rsidRPr="00791520">
              <w:rPr>
                <w:noProof/>
                <w:webHidden/>
                <w:sz w:val="24"/>
              </w:rPr>
              <w:fldChar w:fldCharType="begin"/>
            </w:r>
            <w:r w:rsidR="00486162" w:rsidRPr="00791520">
              <w:rPr>
                <w:noProof/>
                <w:webHidden/>
                <w:sz w:val="24"/>
              </w:rPr>
              <w:instrText xml:space="preserve"> PAGEREF _Toc503263277 \h </w:instrText>
            </w:r>
            <w:r w:rsidR="00486162" w:rsidRPr="00791520">
              <w:rPr>
                <w:noProof/>
                <w:webHidden/>
                <w:sz w:val="24"/>
              </w:rPr>
            </w:r>
            <w:r w:rsidR="00486162" w:rsidRPr="00791520">
              <w:rPr>
                <w:noProof/>
                <w:webHidden/>
                <w:sz w:val="24"/>
              </w:rPr>
              <w:fldChar w:fldCharType="separate"/>
            </w:r>
            <w:r w:rsidR="001911A2" w:rsidRPr="00791520">
              <w:rPr>
                <w:noProof/>
                <w:webHidden/>
                <w:sz w:val="24"/>
              </w:rPr>
              <w:t>11</w:t>
            </w:r>
            <w:r w:rsidR="00486162" w:rsidRPr="00791520">
              <w:rPr>
                <w:noProof/>
                <w:webHidden/>
                <w:sz w:val="24"/>
              </w:rPr>
              <w:fldChar w:fldCharType="end"/>
            </w:r>
          </w:hyperlink>
        </w:p>
        <w:p w14:paraId="6DDC9016" w14:textId="7067C6E0" w:rsidR="00486162" w:rsidRPr="00791520" w:rsidRDefault="008A5E23">
          <w:pPr>
            <w:pStyle w:val="TOC1"/>
            <w:tabs>
              <w:tab w:val="right" w:leader="dot" w:pos="9350"/>
            </w:tabs>
            <w:rPr>
              <w:noProof/>
              <w:sz w:val="24"/>
            </w:rPr>
          </w:pPr>
          <w:hyperlink w:anchor="_Toc503263278" w:history="1">
            <w:r w:rsidR="00486162" w:rsidRPr="00791520">
              <w:rPr>
                <w:rStyle w:val="Hyperlink"/>
                <w:noProof/>
                <w:sz w:val="24"/>
              </w:rPr>
              <w:t>Review Criteria</w:t>
            </w:r>
            <w:r w:rsidR="00486162" w:rsidRPr="00791520">
              <w:rPr>
                <w:noProof/>
                <w:webHidden/>
                <w:sz w:val="24"/>
              </w:rPr>
              <w:tab/>
            </w:r>
            <w:r w:rsidR="00486162" w:rsidRPr="00791520">
              <w:rPr>
                <w:noProof/>
                <w:webHidden/>
                <w:sz w:val="24"/>
              </w:rPr>
              <w:fldChar w:fldCharType="begin"/>
            </w:r>
            <w:r w:rsidR="00486162" w:rsidRPr="00791520">
              <w:rPr>
                <w:noProof/>
                <w:webHidden/>
                <w:sz w:val="24"/>
              </w:rPr>
              <w:instrText xml:space="preserve"> PAGEREF _Toc503263278 \h </w:instrText>
            </w:r>
            <w:r w:rsidR="00486162" w:rsidRPr="00791520">
              <w:rPr>
                <w:noProof/>
                <w:webHidden/>
                <w:sz w:val="24"/>
              </w:rPr>
            </w:r>
            <w:r w:rsidR="00486162" w:rsidRPr="00791520">
              <w:rPr>
                <w:noProof/>
                <w:webHidden/>
                <w:sz w:val="24"/>
              </w:rPr>
              <w:fldChar w:fldCharType="separate"/>
            </w:r>
            <w:r w:rsidR="001911A2" w:rsidRPr="00791520">
              <w:rPr>
                <w:noProof/>
                <w:webHidden/>
                <w:sz w:val="24"/>
              </w:rPr>
              <w:t>12</w:t>
            </w:r>
            <w:r w:rsidR="00486162" w:rsidRPr="00791520">
              <w:rPr>
                <w:noProof/>
                <w:webHidden/>
                <w:sz w:val="24"/>
              </w:rPr>
              <w:fldChar w:fldCharType="end"/>
            </w:r>
          </w:hyperlink>
        </w:p>
        <w:p w14:paraId="41909394" w14:textId="5845705E" w:rsidR="00486162" w:rsidRPr="00791520" w:rsidRDefault="008A5E23">
          <w:pPr>
            <w:pStyle w:val="TOC2"/>
            <w:tabs>
              <w:tab w:val="right" w:leader="dot" w:pos="9350"/>
            </w:tabs>
            <w:rPr>
              <w:noProof/>
              <w:sz w:val="24"/>
            </w:rPr>
          </w:pPr>
          <w:hyperlink w:anchor="_Toc503263279" w:history="1">
            <w:r w:rsidR="00486162" w:rsidRPr="00791520">
              <w:rPr>
                <w:rStyle w:val="Hyperlink"/>
                <w:noProof/>
                <w:sz w:val="24"/>
              </w:rPr>
              <w:t>Excellence</w:t>
            </w:r>
            <w:r w:rsidR="00486162" w:rsidRPr="00791520">
              <w:rPr>
                <w:noProof/>
                <w:webHidden/>
                <w:sz w:val="24"/>
              </w:rPr>
              <w:tab/>
            </w:r>
            <w:r w:rsidR="00486162" w:rsidRPr="00791520">
              <w:rPr>
                <w:noProof/>
                <w:webHidden/>
                <w:sz w:val="24"/>
              </w:rPr>
              <w:fldChar w:fldCharType="begin"/>
            </w:r>
            <w:r w:rsidR="00486162" w:rsidRPr="00791520">
              <w:rPr>
                <w:noProof/>
                <w:webHidden/>
                <w:sz w:val="24"/>
              </w:rPr>
              <w:instrText xml:space="preserve"> PAGEREF _Toc503263279 \h </w:instrText>
            </w:r>
            <w:r w:rsidR="00486162" w:rsidRPr="00791520">
              <w:rPr>
                <w:noProof/>
                <w:webHidden/>
                <w:sz w:val="24"/>
              </w:rPr>
            </w:r>
            <w:r w:rsidR="00486162" w:rsidRPr="00791520">
              <w:rPr>
                <w:noProof/>
                <w:webHidden/>
                <w:sz w:val="24"/>
              </w:rPr>
              <w:fldChar w:fldCharType="separate"/>
            </w:r>
            <w:r w:rsidR="001911A2" w:rsidRPr="00791520">
              <w:rPr>
                <w:noProof/>
                <w:webHidden/>
                <w:sz w:val="24"/>
              </w:rPr>
              <w:t>12</w:t>
            </w:r>
            <w:r w:rsidR="00486162" w:rsidRPr="00791520">
              <w:rPr>
                <w:noProof/>
                <w:webHidden/>
                <w:sz w:val="24"/>
              </w:rPr>
              <w:fldChar w:fldCharType="end"/>
            </w:r>
          </w:hyperlink>
        </w:p>
        <w:p w14:paraId="627A6AB5" w14:textId="7AF49CB0" w:rsidR="00486162" w:rsidRPr="00791520" w:rsidRDefault="008A5E23">
          <w:pPr>
            <w:pStyle w:val="TOC2"/>
            <w:tabs>
              <w:tab w:val="right" w:leader="dot" w:pos="9350"/>
            </w:tabs>
            <w:rPr>
              <w:noProof/>
              <w:sz w:val="24"/>
            </w:rPr>
          </w:pPr>
          <w:hyperlink w:anchor="_Toc503263280" w:history="1">
            <w:r w:rsidR="00486162" w:rsidRPr="00791520">
              <w:rPr>
                <w:rStyle w:val="Hyperlink"/>
                <w:noProof/>
                <w:sz w:val="24"/>
              </w:rPr>
              <w:t>Impact</w:t>
            </w:r>
            <w:r w:rsidR="00486162" w:rsidRPr="00791520">
              <w:rPr>
                <w:noProof/>
                <w:webHidden/>
                <w:sz w:val="24"/>
              </w:rPr>
              <w:tab/>
            </w:r>
            <w:r w:rsidR="00486162" w:rsidRPr="00791520">
              <w:rPr>
                <w:noProof/>
                <w:webHidden/>
                <w:sz w:val="24"/>
              </w:rPr>
              <w:fldChar w:fldCharType="begin"/>
            </w:r>
            <w:r w:rsidR="00486162" w:rsidRPr="00791520">
              <w:rPr>
                <w:noProof/>
                <w:webHidden/>
                <w:sz w:val="24"/>
              </w:rPr>
              <w:instrText xml:space="preserve"> PAGEREF _Toc503263280 \h </w:instrText>
            </w:r>
            <w:r w:rsidR="00486162" w:rsidRPr="00791520">
              <w:rPr>
                <w:noProof/>
                <w:webHidden/>
                <w:sz w:val="24"/>
              </w:rPr>
            </w:r>
            <w:r w:rsidR="00486162" w:rsidRPr="00791520">
              <w:rPr>
                <w:noProof/>
                <w:webHidden/>
                <w:sz w:val="24"/>
              </w:rPr>
              <w:fldChar w:fldCharType="separate"/>
            </w:r>
            <w:r w:rsidR="001911A2" w:rsidRPr="00791520">
              <w:rPr>
                <w:noProof/>
                <w:webHidden/>
                <w:sz w:val="24"/>
              </w:rPr>
              <w:t>12</w:t>
            </w:r>
            <w:r w:rsidR="00486162" w:rsidRPr="00791520">
              <w:rPr>
                <w:noProof/>
                <w:webHidden/>
                <w:sz w:val="24"/>
              </w:rPr>
              <w:fldChar w:fldCharType="end"/>
            </w:r>
          </w:hyperlink>
        </w:p>
        <w:p w14:paraId="0D5C88B5" w14:textId="152C0446" w:rsidR="00486162" w:rsidRPr="00791520" w:rsidRDefault="008A5E23">
          <w:pPr>
            <w:pStyle w:val="TOC2"/>
            <w:tabs>
              <w:tab w:val="right" w:leader="dot" w:pos="9350"/>
            </w:tabs>
            <w:rPr>
              <w:noProof/>
              <w:sz w:val="24"/>
            </w:rPr>
          </w:pPr>
          <w:hyperlink w:anchor="_Toc503263281" w:history="1">
            <w:r w:rsidR="00486162" w:rsidRPr="00791520">
              <w:rPr>
                <w:rStyle w:val="Hyperlink"/>
                <w:noProof/>
                <w:sz w:val="24"/>
              </w:rPr>
              <w:t>Management</w:t>
            </w:r>
            <w:r w:rsidR="00486162" w:rsidRPr="00791520">
              <w:rPr>
                <w:noProof/>
                <w:webHidden/>
                <w:sz w:val="24"/>
              </w:rPr>
              <w:tab/>
            </w:r>
            <w:r w:rsidR="00486162" w:rsidRPr="00791520">
              <w:rPr>
                <w:noProof/>
                <w:webHidden/>
                <w:sz w:val="24"/>
              </w:rPr>
              <w:fldChar w:fldCharType="begin"/>
            </w:r>
            <w:r w:rsidR="00486162" w:rsidRPr="00791520">
              <w:rPr>
                <w:noProof/>
                <w:webHidden/>
                <w:sz w:val="24"/>
              </w:rPr>
              <w:instrText xml:space="preserve"> PAGEREF _Toc503263281 \h </w:instrText>
            </w:r>
            <w:r w:rsidR="00486162" w:rsidRPr="00791520">
              <w:rPr>
                <w:noProof/>
                <w:webHidden/>
                <w:sz w:val="24"/>
              </w:rPr>
            </w:r>
            <w:r w:rsidR="00486162" w:rsidRPr="00791520">
              <w:rPr>
                <w:noProof/>
                <w:webHidden/>
                <w:sz w:val="24"/>
              </w:rPr>
              <w:fldChar w:fldCharType="separate"/>
            </w:r>
            <w:r w:rsidR="001911A2" w:rsidRPr="00791520">
              <w:rPr>
                <w:noProof/>
                <w:webHidden/>
                <w:sz w:val="24"/>
              </w:rPr>
              <w:t>12</w:t>
            </w:r>
            <w:r w:rsidR="00486162" w:rsidRPr="00791520">
              <w:rPr>
                <w:noProof/>
                <w:webHidden/>
                <w:sz w:val="24"/>
              </w:rPr>
              <w:fldChar w:fldCharType="end"/>
            </w:r>
          </w:hyperlink>
        </w:p>
        <w:p w14:paraId="31F55142" w14:textId="54ACC07A" w:rsidR="00486162" w:rsidRPr="00791520" w:rsidRDefault="008A5E23">
          <w:pPr>
            <w:pStyle w:val="TOC1"/>
            <w:tabs>
              <w:tab w:val="right" w:leader="dot" w:pos="9350"/>
            </w:tabs>
            <w:rPr>
              <w:noProof/>
              <w:sz w:val="24"/>
            </w:rPr>
          </w:pPr>
          <w:hyperlink w:anchor="_Toc503263282" w:history="1">
            <w:r w:rsidR="00486162" w:rsidRPr="00791520">
              <w:rPr>
                <w:rStyle w:val="Hyperlink"/>
                <w:noProof/>
                <w:sz w:val="24"/>
              </w:rPr>
              <w:t>Scoring</w:t>
            </w:r>
            <w:r w:rsidR="00486162" w:rsidRPr="00791520">
              <w:rPr>
                <w:noProof/>
                <w:webHidden/>
                <w:sz w:val="24"/>
              </w:rPr>
              <w:tab/>
            </w:r>
            <w:r w:rsidR="00486162" w:rsidRPr="00791520">
              <w:rPr>
                <w:noProof/>
                <w:webHidden/>
                <w:sz w:val="24"/>
              </w:rPr>
              <w:fldChar w:fldCharType="begin"/>
            </w:r>
            <w:r w:rsidR="00486162" w:rsidRPr="00791520">
              <w:rPr>
                <w:noProof/>
                <w:webHidden/>
                <w:sz w:val="24"/>
              </w:rPr>
              <w:instrText xml:space="preserve"> PAGEREF _Toc503263282 \h </w:instrText>
            </w:r>
            <w:r w:rsidR="00486162" w:rsidRPr="00791520">
              <w:rPr>
                <w:noProof/>
                <w:webHidden/>
                <w:sz w:val="24"/>
              </w:rPr>
            </w:r>
            <w:r w:rsidR="00486162" w:rsidRPr="00791520">
              <w:rPr>
                <w:noProof/>
                <w:webHidden/>
                <w:sz w:val="24"/>
              </w:rPr>
              <w:fldChar w:fldCharType="separate"/>
            </w:r>
            <w:r w:rsidR="001911A2" w:rsidRPr="00791520">
              <w:rPr>
                <w:noProof/>
                <w:webHidden/>
                <w:sz w:val="24"/>
              </w:rPr>
              <w:t>13</w:t>
            </w:r>
            <w:r w:rsidR="00486162" w:rsidRPr="00791520">
              <w:rPr>
                <w:noProof/>
                <w:webHidden/>
                <w:sz w:val="24"/>
              </w:rPr>
              <w:fldChar w:fldCharType="end"/>
            </w:r>
          </w:hyperlink>
        </w:p>
        <w:p w14:paraId="2B3B3216" w14:textId="0260FA5E" w:rsidR="00486162" w:rsidRPr="00791520" w:rsidRDefault="008A5E23">
          <w:pPr>
            <w:pStyle w:val="TOC1"/>
            <w:tabs>
              <w:tab w:val="right" w:leader="dot" w:pos="9350"/>
            </w:tabs>
            <w:rPr>
              <w:noProof/>
              <w:sz w:val="24"/>
            </w:rPr>
          </w:pPr>
          <w:hyperlink w:anchor="_Toc503263283" w:history="1">
            <w:r w:rsidR="00486162" w:rsidRPr="00791520">
              <w:rPr>
                <w:rStyle w:val="Hyperlink"/>
                <w:noProof/>
                <w:sz w:val="24"/>
              </w:rPr>
              <w:t>Review Process</w:t>
            </w:r>
            <w:r w:rsidR="00486162" w:rsidRPr="00791520">
              <w:rPr>
                <w:noProof/>
                <w:webHidden/>
                <w:sz w:val="24"/>
              </w:rPr>
              <w:tab/>
            </w:r>
            <w:r w:rsidR="00486162" w:rsidRPr="00791520">
              <w:rPr>
                <w:noProof/>
                <w:webHidden/>
                <w:sz w:val="24"/>
              </w:rPr>
              <w:fldChar w:fldCharType="begin"/>
            </w:r>
            <w:r w:rsidR="00486162" w:rsidRPr="00791520">
              <w:rPr>
                <w:noProof/>
                <w:webHidden/>
                <w:sz w:val="24"/>
              </w:rPr>
              <w:instrText xml:space="preserve"> PAGEREF _Toc503263283 \h </w:instrText>
            </w:r>
            <w:r w:rsidR="00486162" w:rsidRPr="00791520">
              <w:rPr>
                <w:noProof/>
                <w:webHidden/>
                <w:sz w:val="24"/>
              </w:rPr>
            </w:r>
            <w:r w:rsidR="00486162" w:rsidRPr="00791520">
              <w:rPr>
                <w:noProof/>
                <w:webHidden/>
                <w:sz w:val="24"/>
              </w:rPr>
              <w:fldChar w:fldCharType="separate"/>
            </w:r>
            <w:r w:rsidR="001911A2" w:rsidRPr="00791520">
              <w:rPr>
                <w:noProof/>
                <w:webHidden/>
                <w:sz w:val="24"/>
              </w:rPr>
              <w:t>13</w:t>
            </w:r>
            <w:r w:rsidR="00486162" w:rsidRPr="00791520">
              <w:rPr>
                <w:noProof/>
                <w:webHidden/>
                <w:sz w:val="24"/>
              </w:rPr>
              <w:fldChar w:fldCharType="end"/>
            </w:r>
          </w:hyperlink>
        </w:p>
        <w:p w14:paraId="18FD390E" w14:textId="5D7186CB" w:rsidR="00486162" w:rsidRPr="00791520" w:rsidRDefault="008A5E23">
          <w:pPr>
            <w:pStyle w:val="TOC2"/>
            <w:tabs>
              <w:tab w:val="right" w:leader="dot" w:pos="9350"/>
            </w:tabs>
            <w:rPr>
              <w:noProof/>
              <w:sz w:val="24"/>
            </w:rPr>
          </w:pPr>
          <w:hyperlink w:anchor="_Toc503263284" w:history="1">
            <w:r w:rsidR="00486162" w:rsidRPr="00791520">
              <w:rPr>
                <w:rStyle w:val="Hyperlink"/>
                <w:noProof/>
                <w:sz w:val="24"/>
              </w:rPr>
              <w:t>Staff Review</w:t>
            </w:r>
            <w:r w:rsidR="00486162" w:rsidRPr="00791520">
              <w:rPr>
                <w:noProof/>
                <w:webHidden/>
                <w:sz w:val="24"/>
              </w:rPr>
              <w:tab/>
            </w:r>
            <w:r w:rsidR="00486162" w:rsidRPr="00791520">
              <w:rPr>
                <w:noProof/>
                <w:webHidden/>
                <w:sz w:val="24"/>
              </w:rPr>
              <w:fldChar w:fldCharType="begin"/>
            </w:r>
            <w:r w:rsidR="00486162" w:rsidRPr="00791520">
              <w:rPr>
                <w:noProof/>
                <w:webHidden/>
                <w:sz w:val="24"/>
              </w:rPr>
              <w:instrText xml:space="preserve"> PAGEREF _Toc503263284 \h </w:instrText>
            </w:r>
            <w:r w:rsidR="00486162" w:rsidRPr="00791520">
              <w:rPr>
                <w:noProof/>
                <w:webHidden/>
                <w:sz w:val="24"/>
              </w:rPr>
            </w:r>
            <w:r w:rsidR="00486162" w:rsidRPr="00791520">
              <w:rPr>
                <w:noProof/>
                <w:webHidden/>
                <w:sz w:val="24"/>
              </w:rPr>
              <w:fldChar w:fldCharType="separate"/>
            </w:r>
            <w:r w:rsidR="001911A2" w:rsidRPr="00791520">
              <w:rPr>
                <w:noProof/>
                <w:webHidden/>
                <w:sz w:val="24"/>
              </w:rPr>
              <w:t>13</w:t>
            </w:r>
            <w:r w:rsidR="00486162" w:rsidRPr="00791520">
              <w:rPr>
                <w:noProof/>
                <w:webHidden/>
                <w:sz w:val="24"/>
              </w:rPr>
              <w:fldChar w:fldCharType="end"/>
            </w:r>
          </w:hyperlink>
        </w:p>
        <w:p w14:paraId="4582975E" w14:textId="674CFEC0" w:rsidR="00486162" w:rsidRPr="00791520" w:rsidRDefault="008A5E23">
          <w:pPr>
            <w:pStyle w:val="TOC2"/>
            <w:tabs>
              <w:tab w:val="right" w:leader="dot" w:pos="9350"/>
            </w:tabs>
            <w:rPr>
              <w:noProof/>
              <w:sz w:val="24"/>
            </w:rPr>
          </w:pPr>
          <w:hyperlink w:anchor="_Toc503263285" w:history="1">
            <w:r w:rsidR="00486162" w:rsidRPr="00791520">
              <w:rPr>
                <w:rStyle w:val="Hyperlink"/>
                <w:noProof/>
                <w:sz w:val="24"/>
              </w:rPr>
              <w:t>Panel Review</w:t>
            </w:r>
            <w:r w:rsidR="00486162" w:rsidRPr="00791520">
              <w:rPr>
                <w:noProof/>
                <w:webHidden/>
                <w:sz w:val="24"/>
              </w:rPr>
              <w:tab/>
            </w:r>
            <w:r w:rsidR="00486162" w:rsidRPr="00791520">
              <w:rPr>
                <w:noProof/>
                <w:webHidden/>
                <w:sz w:val="24"/>
              </w:rPr>
              <w:fldChar w:fldCharType="begin"/>
            </w:r>
            <w:r w:rsidR="00486162" w:rsidRPr="00791520">
              <w:rPr>
                <w:noProof/>
                <w:webHidden/>
                <w:sz w:val="24"/>
              </w:rPr>
              <w:instrText xml:space="preserve"> PAGEREF _Toc503263285 \h </w:instrText>
            </w:r>
            <w:r w:rsidR="00486162" w:rsidRPr="00791520">
              <w:rPr>
                <w:noProof/>
                <w:webHidden/>
                <w:sz w:val="24"/>
              </w:rPr>
            </w:r>
            <w:r w:rsidR="00486162" w:rsidRPr="00791520">
              <w:rPr>
                <w:noProof/>
                <w:webHidden/>
                <w:sz w:val="24"/>
              </w:rPr>
              <w:fldChar w:fldCharType="separate"/>
            </w:r>
            <w:r w:rsidR="001911A2" w:rsidRPr="00791520">
              <w:rPr>
                <w:noProof/>
                <w:webHidden/>
                <w:sz w:val="24"/>
              </w:rPr>
              <w:t>14</w:t>
            </w:r>
            <w:r w:rsidR="00486162" w:rsidRPr="00791520">
              <w:rPr>
                <w:noProof/>
                <w:webHidden/>
                <w:sz w:val="24"/>
              </w:rPr>
              <w:fldChar w:fldCharType="end"/>
            </w:r>
          </w:hyperlink>
        </w:p>
        <w:p w14:paraId="3DF5BD5A" w14:textId="0FD5F6E7" w:rsidR="00486162" w:rsidRPr="00791520" w:rsidRDefault="008A5E23">
          <w:pPr>
            <w:pStyle w:val="TOC2"/>
            <w:tabs>
              <w:tab w:val="right" w:leader="dot" w:pos="9350"/>
            </w:tabs>
            <w:rPr>
              <w:noProof/>
              <w:sz w:val="24"/>
            </w:rPr>
          </w:pPr>
          <w:hyperlink w:anchor="_Toc503263286" w:history="1">
            <w:r w:rsidR="00486162" w:rsidRPr="00791520">
              <w:rPr>
                <w:rStyle w:val="Hyperlink"/>
                <w:noProof/>
                <w:sz w:val="24"/>
              </w:rPr>
              <w:t>Panel Meetings</w:t>
            </w:r>
            <w:r w:rsidR="00486162" w:rsidRPr="00791520">
              <w:rPr>
                <w:noProof/>
                <w:webHidden/>
                <w:sz w:val="24"/>
              </w:rPr>
              <w:tab/>
            </w:r>
            <w:r w:rsidR="00486162" w:rsidRPr="00791520">
              <w:rPr>
                <w:noProof/>
                <w:webHidden/>
                <w:sz w:val="24"/>
              </w:rPr>
              <w:fldChar w:fldCharType="begin"/>
            </w:r>
            <w:r w:rsidR="00486162" w:rsidRPr="00791520">
              <w:rPr>
                <w:noProof/>
                <w:webHidden/>
                <w:sz w:val="24"/>
              </w:rPr>
              <w:instrText xml:space="preserve"> PAGEREF _Toc503263286 \h </w:instrText>
            </w:r>
            <w:r w:rsidR="00486162" w:rsidRPr="00791520">
              <w:rPr>
                <w:noProof/>
                <w:webHidden/>
                <w:sz w:val="24"/>
              </w:rPr>
            </w:r>
            <w:r w:rsidR="00486162" w:rsidRPr="00791520">
              <w:rPr>
                <w:noProof/>
                <w:webHidden/>
                <w:sz w:val="24"/>
              </w:rPr>
              <w:fldChar w:fldCharType="separate"/>
            </w:r>
            <w:r w:rsidR="001911A2" w:rsidRPr="00791520">
              <w:rPr>
                <w:noProof/>
                <w:webHidden/>
                <w:sz w:val="24"/>
              </w:rPr>
              <w:t>15</w:t>
            </w:r>
            <w:r w:rsidR="00486162" w:rsidRPr="00791520">
              <w:rPr>
                <w:noProof/>
                <w:webHidden/>
                <w:sz w:val="24"/>
              </w:rPr>
              <w:fldChar w:fldCharType="end"/>
            </w:r>
          </w:hyperlink>
        </w:p>
        <w:p w14:paraId="176DF51F" w14:textId="1E6DA5A8" w:rsidR="00486162" w:rsidRPr="00791520" w:rsidRDefault="008A5E23">
          <w:pPr>
            <w:pStyle w:val="TOC2"/>
            <w:tabs>
              <w:tab w:val="right" w:leader="dot" w:pos="9350"/>
            </w:tabs>
            <w:rPr>
              <w:noProof/>
              <w:sz w:val="24"/>
            </w:rPr>
          </w:pPr>
          <w:hyperlink w:anchor="_Toc503263287" w:history="1">
            <w:r w:rsidR="00486162" w:rsidRPr="00791520">
              <w:rPr>
                <w:rStyle w:val="Hyperlink"/>
                <w:noProof/>
                <w:sz w:val="24"/>
              </w:rPr>
              <w:t>Florida Council on Arts and Culture Review</w:t>
            </w:r>
            <w:r w:rsidR="00486162" w:rsidRPr="00791520">
              <w:rPr>
                <w:noProof/>
                <w:webHidden/>
                <w:sz w:val="24"/>
              </w:rPr>
              <w:tab/>
            </w:r>
            <w:r w:rsidR="00486162" w:rsidRPr="00791520">
              <w:rPr>
                <w:noProof/>
                <w:webHidden/>
                <w:sz w:val="24"/>
              </w:rPr>
              <w:fldChar w:fldCharType="begin"/>
            </w:r>
            <w:r w:rsidR="00486162" w:rsidRPr="00791520">
              <w:rPr>
                <w:noProof/>
                <w:webHidden/>
                <w:sz w:val="24"/>
              </w:rPr>
              <w:instrText xml:space="preserve"> PAGEREF _Toc503263287 \h </w:instrText>
            </w:r>
            <w:r w:rsidR="00486162" w:rsidRPr="00791520">
              <w:rPr>
                <w:noProof/>
                <w:webHidden/>
                <w:sz w:val="24"/>
              </w:rPr>
            </w:r>
            <w:r w:rsidR="00486162" w:rsidRPr="00791520">
              <w:rPr>
                <w:noProof/>
                <w:webHidden/>
                <w:sz w:val="24"/>
              </w:rPr>
              <w:fldChar w:fldCharType="separate"/>
            </w:r>
            <w:r w:rsidR="001911A2" w:rsidRPr="00791520">
              <w:rPr>
                <w:noProof/>
                <w:webHidden/>
                <w:sz w:val="24"/>
              </w:rPr>
              <w:t>16</w:t>
            </w:r>
            <w:r w:rsidR="00486162" w:rsidRPr="00791520">
              <w:rPr>
                <w:noProof/>
                <w:webHidden/>
                <w:sz w:val="24"/>
              </w:rPr>
              <w:fldChar w:fldCharType="end"/>
            </w:r>
          </w:hyperlink>
        </w:p>
        <w:p w14:paraId="70616E6A" w14:textId="6F78D82C" w:rsidR="00486162" w:rsidRPr="00791520" w:rsidRDefault="008A5E23">
          <w:pPr>
            <w:pStyle w:val="TOC2"/>
            <w:tabs>
              <w:tab w:val="right" w:leader="dot" w:pos="9350"/>
            </w:tabs>
            <w:rPr>
              <w:noProof/>
              <w:sz w:val="24"/>
            </w:rPr>
          </w:pPr>
          <w:hyperlink w:anchor="_Toc503263288" w:history="1">
            <w:r w:rsidR="00486162" w:rsidRPr="00791520">
              <w:rPr>
                <w:rStyle w:val="Hyperlink"/>
                <w:noProof/>
                <w:sz w:val="24"/>
              </w:rPr>
              <w:t>Council Recommendations</w:t>
            </w:r>
            <w:r w:rsidR="00486162" w:rsidRPr="00791520">
              <w:rPr>
                <w:noProof/>
                <w:webHidden/>
                <w:sz w:val="24"/>
              </w:rPr>
              <w:tab/>
            </w:r>
            <w:r w:rsidR="00486162" w:rsidRPr="00791520">
              <w:rPr>
                <w:noProof/>
                <w:webHidden/>
                <w:sz w:val="24"/>
              </w:rPr>
              <w:fldChar w:fldCharType="begin"/>
            </w:r>
            <w:r w:rsidR="00486162" w:rsidRPr="00791520">
              <w:rPr>
                <w:noProof/>
                <w:webHidden/>
                <w:sz w:val="24"/>
              </w:rPr>
              <w:instrText xml:space="preserve"> PAGEREF _Toc503263288 \h </w:instrText>
            </w:r>
            <w:r w:rsidR="00486162" w:rsidRPr="00791520">
              <w:rPr>
                <w:noProof/>
                <w:webHidden/>
                <w:sz w:val="24"/>
              </w:rPr>
            </w:r>
            <w:r w:rsidR="00486162" w:rsidRPr="00791520">
              <w:rPr>
                <w:noProof/>
                <w:webHidden/>
                <w:sz w:val="24"/>
              </w:rPr>
              <w:fldChar w:fldCharType="separate"/>
            </w:r>
            <w:r w:rsidR="001911A2" w:rsidRPr="00791520">
              <w:rPr>
                <w:noProof/>
                <w:webHidden/>
                <w:sz w:val="24"/>
              </w:rPr>
              <w:t>16</w:t>
            </w:r>
            <w:r w:rsidR="00486162" w:rsidRPr="00791520">
              <w:rPr>
                <w:noProof/>
                <w:webHidden/>
                <w:sz w:val="24"/>
              </w:rPr>
              <w:fldChar w:fldCharType="end"/>
            </w:r>
          </w:hyperlink>
        </w:p>
        <w:p w14:paraId="64D5D5A3" w14:textId="0A0A0E64" w:rsidR="00486162" w:rsidRPr="00791520" w:rsidRDefault="008A5E23">
          <w:pPr>
            <w:pStyle w:val="TOC1"/>
            <w:tabs>
              <w:tab w:val="right" w:leader="dot" w:pos="9350"/>
            </w:tabs>
            <w:rPr>
              <w:noProof/>
              <w:sz w:val="24"/>
            </w:rPr>
          </w:pPr>
          <w:hyperlink w:anchor="_Toc503263289" w:history="1">
            <w:r w:rsidR="00486162" w:rsidRPr="00791520">
              <w:rPr>
                <w:rStyle w:val="Hyperlink"/>
                <w:noProof/>
                <w:sz w:val="24"/>
              </w:rPr>
              <w:t>Funding</w:t>
            </w:r>
            <w:r w:rsidR="00486162" w:rsidRPr="00791520">
              <w:rPr>
                <w:noProof/>
                <w:webHidden/>
                <w:sz w:val="24"/>
              </w:rPr>
              <w:tab/>
            </w:r>
            <w:r w:rsidR="00486162" w:rsidRPr="00791520">
              <w:rPr>
                <w:noProof/>
                <w:webHidden/>
                <w:sz w:val="24"/>
              </w:rPr>
              <w:fldChar w:fldCharType="begin"/>
            </w:r>
            <w:r w:rsidR="00486162" w:rsidRPr="00791520">
              <w:rPr>
                <w:noProof/>
                <w:webHidden/>
                <w:sz w:val="24"/>
              </w:rPr>
              <w:instrText xml:space="preserve"> PAGEREF _Toc503263289 \h </w:instrText>
            </w:r>
            <w:r w:rsidR="00486162" w:rsidRPr="00791520">
              <w:rPr>
                <w:noProof/>
                <w:webHidden/>
                <w:sz w:val="24"/>
              </w:rPr>
            </w:r>
            <w:r w:rsidR="00486162" w:rsidRPr="00791520">
              <w:rPr>
                <w:noProof/>
                <w:webHidden/>
                <w:sz w:val="24"/>
              </w:rPr>
              <w:fldChar w:fldCharType="separate"/>
            </w:r>
            <w:r w:rsidR="001911A2" w:rsidRPr="00791520">
              <w:rPr>
                <w:noProof/>
                <w:webHidden/>
                <w:sz w:val="24"/>
              </w:rPr>
              <w:t>16</w:t>
            </w:r>
            <w:r w:rsidR="00486162" w:rsidRPr="00791520">
              <w:rPr>
                <w:noProof/>
                <w:webHidden/>
                <w:sz w:val="24"/>
              </w:rPr>
              <w:fldChar w:fldCharType="end"/>
            </w:r>
          </w:hyperlink>
        </w:p>
        <w:p w14:paraId="7A71B53D" w14:textId="3ED6D64A" w:rsidR="00486162" w:rsidRPr="00791520" w:rsidRDefault="008A5E23">
          <w:pPr>
            <w:pStyle w:val="TOC1"/>
            <w:tabs>
              <w:tab w:val="right" w:leader="dot" w:pos="9350"/>
            </w:tabs>
            <w:rPr>
              <w:noProof/>
              <w:sz w:val="24"/>
            </w:rPr>
          </w:pPr>
          <w:hyperlink w:anchor="_Toc503263290" w:history="1">
            <w:r w:rsidR="00486162" w:rsidRPr="00791520">
              <w:rPr>
                <w:rStyle w:val="Hyperlink"/>
                <w:noProof/>
                <w:sz w:val="24"/>
              </w:rPr>
              <w:t>How to Apply</w:t>
            </w:r>
            <w:r w:rsidR="00486162" w:rsidRPr="00791520">
              <w:rPr>
                <w:noProof/>
                <w:webHidden/>
                <w:sz w:val="24"/>
              </w:rPr>
              <w:tab/>
            </w:r>
            <w:r w:rsidR="00486162" w:rsidRPr="00791520">
              <w:rPr>
                <w:noProof/>
                <w:webHidden/>
                <w:sz w:val="24"/>
              </w:rPr>
              <w:fldChar w:fldCharType="begin"/>
            </w:r>
            <w:r w:rsidR="00486162" w:rsidRPr="00791520">
              <w:rPr>
                <w:noProof/>
                <w:webHidden/>
                <w:sz w:val="24"/>
              </w:rPr>
              <w:instrText xml:space="preserve"> PAGEREF _Toc503263290 \h </w:instrText>
            </w:r>
            <w:r w:rsidR="00486162" w:rsidRPr="00791520">
              <w:rPr>
                <w:noProof/>
                <w:webHidden/>
                <w:sz w:val="24"/>
              </w:rPr>
            </w:r>
            <w:r w:rsidR="00486162" w:rsidRPr="00791520">
              <w:rPr>
                <w:noProof/>
                <w:webHidden/>
                <w:sz w:val="24"/>
              </w:rPr>
              <w:fldChar w:fldCharType="separate"/>
            </w:r>
            <w:r w:rsidR="001911A2" w:rsidRPr="00791520">
              <w:rPr>
                <w:noProof/>
                <w:webHidden/>
                <w:sz w:val="24"/>
              </w:rPr>
              <w:t>16</w:t>
            </w:r>
            <w:r w:rsidR="00486162" w:rsidRPr="00791520">
              <w:rPr>
                <w:noProof/>
                <w:webHidden/>
                <w:sz w:val="24"/>
              </w:rPr>
              <w:fldChar w:fldCharType="end"/>
            </w:r>
          </w:hyperlink>
        </w:p>
        <w:p w14:paraId="7742DBFE" w14:textId="52E7A50E" w:rsidR="00486162" w:rsidRPr="00791520" w:rsidRDefault="008A5E23">
          <w:pPr>
            <w:pStyle w:val="TOC2"/>
            <w:tabs>
              <w:tab w:val="right" w:leader="dot" w:pos="9350"/>
            </w:tabs>
            <w:rPr>
              <w:noProof/>
              <w:sz w:val="24"/>
            </w:rPr>
          </w:pPr>
          <w:hyperlink w:anchor="_Toc503263291" w:history="1">
            <w:r w:rsidR="00486162" w:rsidRPr="00791520">
              <w:rPr>
                <w:rStyle w:val="Hyperlink"/>
                <w:noProof/>
                <w:sz w:val="24"/>
              </w:rPr>
              <w:t>Application Form</w:t>
            </w:r>
            <w:r w:rsidR="00486162" w:rsidRPr="00791520">
              <w:rPr>
                <w:noProof/>
                <w:webHidden/>
                <w:sz w:val="24"/>
              </w:rPr>
              <w:tab/>
            </w:r>
            <w:r w:rsidR="00486162" w:rsidRPr="00791520">
              <w:rPr>
                <w:noProof/>
                <w:webHidden/>
                <w:sz w:val="24"/>
              </w:rPr>
              <w:fldChar w:fldCharType="begin"/>
            </w:r>
            <w:r w:rsidR="00486162" w:rsidRPr="00791520">
              <w:rPr>
                <w:noProof/>
                <w:webHidden/>
                <w:sz w:val="24"/>
              </w:rPr>
              <w:instrText xml:space="preserve"> PAGEREF _Toc503263291 \h </w:instrText>
            </w:r>
            <w:r w:rsidR="00486162" w:rsidRPr="00791520">
              <w:rPr>
                <w:noProof/>
                <w:webHidden/>
                <w:sz w:val="24"/>
              </w:rPr>
            </w:r>
            <w:r w:rsidR="00486162" w:rsidRPr="00791520">
              <w:rPr>
                <w:noProof/>
                <w:webHidden/>
                <w:sz w:val="24"/>
              </w:rPr>
              <w:fldChar w:fldCharType="separate"/>
            </w:r>
            <w:r w:rsidR="001911A2" w:rsidRPr="00791520">
              <w:rPr>
                <w:noProof/>
                <w:webHidden/>
                <w:sz w:val="24"/>
              </w:rPr>
              <w:t>16</w:t>
            </w:r>
            <w:r w:rsidR="00486162" w:rsidRPr="00791520">
              <w:rPr>
                <w:noProof/>
                <w:webHidden/>
                <w:sz w:val="24"/>
              </w:rPr>
              <w:fldChar w:fldCharType="end"/>
            </w:r>
          </w:hyperlink>
        </w:p>
        <w:p w14:paraId="5AFEA2C5" w14:textId="1BB3F190" w:rsidR="00486162" w:rsidRPr="00791520" w:rsidRDefault="008A5E23">
          <w:pPr>
            <w:pStyle w:val="TOC1"/>
            <w:tabs>
              <w:tab w:val="right" w:leader="dot" w:pos="9350"/>
            </w:tabs>
            <w:rPr>
              <w:noProof/>
              <w:sz w:val="24"/>
            </w:rPr>
          </w:pPr>
          <w:hyperlink w:anchor="_Toc503263292" w:history="1">
            <w:r w:rsidR="00486162" w:rsidRPr="00791520">
              <w:rPr>
                <w:rStyle w:val="Hyperlink"/>
                <w:noProof/>
                <w:sz w:val="24"/>
              </w:rPr>
              <w:t>Required Attachment and Support Materials</w:t>
            </w:r>
            <w:r w:rsidR="00486162" w:rsidRPr="00791520">
              <w:rPr>
                <w:noProof/>
                <w:webHidden/>
                <w:sz w:val="24"/>
              </w:rPr>
              <w:tab/>
            </w:r>
            <w:r w:rsidR="00486162" w:rsidRPr="00791520">
              <w:rPr>
                <w:noProof/>
                <w:webHidden/>
                <w:sz w:val="24"/>
              </w:rPr>
              <w:fldChar w:fldCharType="begin"/>
            </w:r>
            <w:r w:rsidR="00486162" w:rsidRPr="00791520">
              <w:rPr>
                <w:noProof/>
                <w:webHidden/>
                <w:sz w:val="24"/>
              </w:rPr>
              <w:instrText xml:space="preserve"> PAGEREF _Toc503263292 \h </w:instrText>
            </w:r>
            <w:r w:rsidR="00486162" w:rsidRPr="00791520">
              <w:rPr>
                <w:noProof/>
                <w:webHidden/>
                <w:sz w:val="24"/>
              </w:rPr>
            </w:r>
            <w:r w:rsidR="00486162" w:rsidRPr="00791520">
              <w:rPr>
                <w:noProof/>
                <w:webHidden/>
                <w:sz w:val="24"/>
              </w:rPr>
              <w:fldChar w:fldCharType="separate"/>
            </w:r>
            <w:r w:rsidR="001911A2" w:rsidRPr="00791520">
              <w:rPr>
                <w:noProof/>
                <w:webHidden/>
                <w:sz w:val="24"/>
              </w:rPr>
              <w:t>17</w:t>
            </w:r>
            <w:r w:rsidR="00486162" w:rsidRPr="00791520">
              <w:rPr>
                <w:noProof/>
                <w:webHidden/>
                <w:sz w:val="24"/>
              </w:rPr>
              <w:fldChar w:fldCharType="end"/>
            </w:r>
          </w:hyperlink>
        </w:p>
        <w:p w14:paraId="75B75760" w14:textId="6146F53B" w:rsidR="00486162" w:rsidRPr="00791520" w:rsidRDefault="008A5E23">
          <w:pPr>
            <w:pStyle w:val="TOC2"/>
            <w:tabs>
              <w:tab w:val="right" w:leader="dot" w:pos="9350"/>
            </w:tabs>
            <w:rPr>
              <w:noProof/>
              <w:sz w:val="24"/>
            </w:rPr>
          </w:pPr>
          <w:hyperlink w:anchor="_Toc503263293" w:history="1">
            <w:r w:rsidR="00486162" w:rsidRPr="00791520">
              <w:rPr>
                <w:rStyle w:val="Hyperlink"/>
                <w:noProof/>
                <w:sz w:val="24"/>
              </w:rPr>
              <w:t>Required Attachment</w:t>
            </w:r>
            <w:r w:rsidR="00486162" w:rsidRPr="00791520">
              <w:rPr>
                <w:noProof/>
                <w:webHidden/>
                <w:sz w:val="24"/>
              </w:rPr>
              <w:tab/>
            </w:r>
            <w:r w:rsidR="00486162" w:rsidRPr="00791520">
              <w:rPr>
                <w:noProof/>
                <w:webHidden/>
                <w:sz w:val="24"/>
              </w:rPr>
              <w:fldChar w:fldCharType="begin"/>
            </w:r>
            <w:r w:rsidR="00486162" w:rsidRPr="00791520">
              <w:rPr>
                <w:noProof/>
                <w:webHidden/>
                <w:sz w:val="24"/>
              </w:rPr>
              <w:instrText xml:space="preserve"> PAGEREF _Toc503263293 \h </w:instrText>
            </w:r>
            <w:r w:rsidR="00486162" w:rsidRPr="00791520">
              <w:rPr>
                <w:noProof/>
                <w:webHidden/>
                <w:sz w:val="24"/>
              </w:rPr>
            </w:r>
            <w:r w:rsidR="00486162" w:rsidRPr="00791520">
              <w:rPr>
                <w:noProof/>
                <w:webHidden/>
                <w:sz w:val="24"/>
              </w:rPr>
              <w:fldChar w:fldCharType="separate"/>
            </w:r>
            <w:r w:rsidR="001911A2" w:rsidRPr="00791520">
              <w:rPr>
                <w:noProof/>
                <w:webHidden/>
                <w:sz w:val="24"/>
              </w:rPr>
              <w:t>17</w:t>
            </w:r>
            <w:r w:rsidR="00486162" w:rsidRPr="00791520">
              <w:rPr>
                <w:noProof/>
                <w:webHidden/>
                <w:sz w:val="24"/>
              </w:rPr>
              <w:fldChar w:fldCharType="end"/>
            </w:r>
          </w:hyperlink>
        </w:p>
        <w:p w14:paraId="159FE8BA" w14:textId="7A3AC30E" w:rsidR="00486162" w:rsidRPr="00791520" w:rsidRDefault="008A5E23">
          <w:pPr>
            <w:pStyle w:val="TOC2"/>
            <w:tabs>
              <w:tab w:val="right" w:leader="dot" w:pos="9350"/>
            </w:tabs>
            <w:rPr>
              <w:noProof/>
              <w:sz w:val="24"/>
            </w:rPr>
          </w:pPr>
          <w:hyperlink w:anchor="_Toc503263294" w:history="1">
            <w:r w:rsidR="00486162" w:rsidRPr="00791520">
              <w:rPr>
                <w:rStyle w:val="Hyperlink"/>
                <w:noProof/>
                <w:sz w:val="24"/>
              </w:rPr>
              <w:t>Support Materials</w:t>
            </w:r>
            <w:r w:rsidR="00486162" w:rsidRPr="00791520">
              <w:rPr>
                <w:noProof/>
                <w:webHidden/>
                <w:sz w:val="24"/>
              </w:rPr>
              <w:tab/>
            </w:r>
            <w:r w:rsidR="00486162" w:rsidRPr="00791520">
              <w:rPr>
                <w:noProof/>
                <w:webHidden/>
                <w:sz w:val="24"/>
              </w:rPr>
              <w:fldChar w:fldCharType="begin"/>
            </w:r>
            <w:r w:rsidR="00486162" w:rsidRPr="00791520">
              <w:rPr>
                <w:noProof/>
                <w:webHidden/>
                <w:sz w:val="24"/>
              </w:rPr>
              <w:instrText xml:space="preserve"> PAGEREF _Toc503263294 \h </w:instrText>
            </w:r>
            <w:r w:rsidR="00486162" w:rsidRPr="00791520">
              <w:rPr>
                <w:noProof/>
                <w:webHidden/>
                <w:sz w:val="24"/>
              </w:rPr>
            </w:r>
            <w:r w:rsidR="00486162" w:rsidRPr="00791520">
              <w:rPr>
                <w:noProof/>
                <w:webHidden/>
                <w:sz w:val="24"/>
              </w:rPr>
              <w:fldChar w:fldCharType="separate"/>
            </w:r>
            <w:r w:rsidR="001911A2" w:rsidRPr="00791520">
              <w:rPr>
                <w:noProof/>
                <w:webHidden/>
                <w:sz w:val="24"/>
              </w:rPr>
              <w:t>17</w:t>
            </w:r>
            <w:r w:rsidR="00486162" w:rsidRPr="00791520">
              <w:rPr>
                <w:noProof/>
                <w:webHidden/>
                <w:sz w:val="24"/>
              </w:rPr>
              <w:fldChar w:fldCharType="end"/>
            </w:r>
          </w:hyperlink>
        </w:p>
        <w:p w14:paraId="32AFDBF2" w14:textId="3B59DC22" w:rsidR="00486162" w:rsidRPr="00791520" w:rsidRDefault="008A5E23">
          <w:pPr>
            <w:pStyle w:val="TOC2"/>
            <w:tabs>
              <w:tab w:val="right" w:leader="dot" w:pos="9350"/>
            </w:tabs>
            <w:rPr>
              <w:noProof/>
              <w:sz w:val="24"/>
            </w:rPr>
          </w:pPr>
          <w:hyperlink w:anchor="_Toc503263295" w:history="1">
            <w:r w:rsidR="00486162" w:rsidRPr="00791520">
              <w:rPr>
                <w:rStyle w:val="Hyperlink"/>
                <w:noProof/>
                <w:sz w:val="24"/>
              </w:rPr>
              <w:t>File Formats</w:t>
            </w:r>
            <w:r w:rsidR="00486162" w:rsidRPr="00791520">
              <w:rPr>
                <w:noProof/>
                <w:webHidden/>
                <w:sz w:val="24"/>
              </w:rPr>
              <w:tab/>
            </w:r>
            <w:r w:rsidR="00486162" w:rsidRPr="00791520">
              <w:rPr>
                <w:noProof/>
                <w:webHidden/>
                <w:sz w:val="24"/>
              </w:rPr>
              <w:fldChar w:fldCharType="begin"/>
            </w:r>
            <w:r w:rsidR="00486162" w:rsidRPr="00791520">
              <w:rPr>
                <w:noProof/>
                <w:webHidden/>
                <w:sz w:val="24"/>
              </w:rPr>
              <w:instrText xml:space="preserve"> PAGEREF _Toc503263295 \h </w:instrText>
            </w:r>
            <w:r w:rsidR="00486162" w:rsidRPr="00791520">
              <w:rPr>
                <w:noProof/>
                <w:webHidden/>
                <w:sz w:val="24"/>
              </w:rPr>
            </w:r>
            <w:r w:rsidR="00486162" w:rsidRPr="00791520">
              <w:rPr>
                <w:noProof/>
                <w:webHidden/>
                <w:sz w:val="24"/>
              </w:rPr>
              <w:fldChar w:fldCharType="separate"/>
            </w:r>
            <w:r w:rsidR="001911A2" w:rsidRPr="00791520">
              <w:rPr>
                <w:noProof/>
                <w:webHidden/>
                <w:sz w:val="24"/>
              </w:rPr>
              <w:t>17</w:t>
            </w:r>
            <w:r w:rsidR="00486162" w:rsidRPr="00791520">
              <w:rPr>
                <w:noProof/>
                <w:webHidden/>
                <w:sz w:val="24"/>
              </w:rPr>
              <w:fldChar w:fldCharType="end"/>
            </w:r>
          </w:hyperlink>
        </w:p>
        <w:p w14:paraId="1F95AB7B" w14:textId="015EDB7F" w:rsidR="00486162" w:rsidRPr="00791520" w:rsidRDefault="008A5E23">
          <w:pPr>
            <w:pStyle w:val="TOC2"/>
            <w:tabs>
              <w:tab w:val="right" w:leader="dot" w:pos="9350"/>
            </w:tabs>
            <w:rPr>
              <w:noProof/>
              <w:sz w:val="24"/>
            </w:rPr>
          </w:pPr>
          <w:hyperlink w:anchor="_Toc503263296" w:history="1">
            <w:r w:rsidR="00486162" w:rsidRPr="00791520">
              <w:rPr>
                <w:rStyle w:val="Hyperlink"/>
                <w:noProof/>
                <w:sz w:val="24"/>
              </w:rPr>
              <w:t>Uploading Instructions</w:t>
            </w:r>
            <w:r w:rsidR="00486162" w:rsidRPr="00791520">
              <w:rPr>
                <w:noProof/>
                <w:webHidden/>
                <w:sz w:val="24"/>
              </w:rPr>
              <w:tab/>
            </w:r>
            <w:r w:rsidR="00486162" w:rsidRPr="00791520">
              <w:rPr>
                <w:noProof/>
                <w:webHidden/>
                <w:sz w:val="24"/>
              </w:rPr>
              <w:fldChar w:fldCharType="begin"/>
            </w:r>
            <w:r w:rsidR="00486162" w:rsidRPr="00791520">
              <w:rPr>
                <w:noProof/>
                <w:webHidden/>
                <w:sz w:val="24"/>
              </w:rPr>
              <w:instrText xml:space="preserve"> PAGEREF _Toc503263296 \h </w:instrText>
            </w:r>
            <w:r w:rsidR="00486162" w:rsidRPr="00791520">
              <w:rPr>
                <w:noProof/>
                <w:webHidden/>
                <w:sz w:val="24"/>
              </w:rPr>
            </w:r>
            <w:r w:rsidR="00486162" w:rsidRPr="00791520">
              <w:rPr>
                <w:noProof/>
                <w:webHidden/>
                <w:sz w:val="24"/>
              </w:rPr>
              <w:fldChar w:fldCharType="separate"/>
            </w:r>
            <w:r w:rsidR="001911A2" w:rsidRPr="00791520">
              <w:rPr>
                <w:noProof/>
                <w:webHidden/>
                <w:sz w:val="24"/>
              </w:rPr>
              <w:t>18</w:t>
            </w:r>
            <w:r w:rsidR="00486162" w:rsidRPr="00791520">
              <w:rPr>
                <w:noProof/>
                <w:webHidden/>
                <w:sz w:val="24"/>
              </w:rPr>
              <w:fldChar w:fldCharType="end"/>
            </w:r>
          </w:hyperlink>
        </w:p>
        <w:p w14:paraId="4BE05BFC" w14:textId="2F175421" w:rsidR="00486162" w:rsidRPr="00791520" w:rsidRDefault="008A5E23">
          <w:pPr>
            <w:pStyle w:val="TOC1"/>
            <w:tabs>
              <w:tab w:val="right" w:leader="dot" w:pos="9350"/>
            </w:tabs>
            <w:rPr>
              <w:noProof/>
              <w:sz w:val="24"/>
            </w:rPr>
          </w:pPr>
          <w:hyperlink w:anchor="_Toc503263297" w:history="1">
            <w:r w:rsidR="00486162" w:rsidRPr="00791520">
              <w:rPr>
                <w:rStyle w:val="Hyperlink"/>
                <w:noProof/>
                <w:sz w:val="24"/>
              </w:rPr>
              <w:t>Grant Forms</w:t>
            </w:r>
            <w:r w:rsidR="00486162" w:rsidRPr="00791520">
              <w:rPr>
                <w:noProof/>
                <w:webHidden/>
                <w:sz w:val="24"/>
              </w:rPr>
              <w:tab/>
            </w:r>
            <w:r w:rsidR="00486162" w:rsidRPr="00791520">
              <w:rPr>
                <w:noProof/>
                <w:webHidden/>
                <w:sz w:val="24"/>
              </w:rPr>
              <w:fldChar w:fldCharType="begin"/>
            </w:r>
            <w:r w:rsidR="00486162" w:rsidRPr="00791520">
              <w:rPr>
                <w:noProof/>
                <w:webHidden/>
                <w:sz w:val="24"/>
              </w:rPr>
              <w:instrText xml:space="preserve"> PAGEREF _Toc503263297 \h </w:instrText>
            </w:r>
            <w:r w:rsidR="00486162" w:rsidRPr="00791520">
              <w:rPr>
                <w:noProof/>
                <w:webHidden/>
                <w:sz w:val="24"/>
              </w:rPr>
            </w:r>
            <w:r w:rsidR="00486162" w:rsidRPr="00791520">
              <w:rPr>
                <w:noProof/>
                <w:webHidden/>
                <w:sz w:val="24"/>
              </w:rPr>
              <w:fldChar w:fldCharType="separate"/>
            </w:r>
            <w:r w:rsidR="001911A2" w:rsidRPr="00791520">
              <w:rPr>
                <w:noProof/>
                <w:webHidden/>
                <w:sz w:val="24"/>
              </w:rPr>
              <w:t>18</w:t>
            </w:r>
            <w:r w:rsidR="00486162" w:rsidRPr="00791520">
              <w:rPr>
                <w:noProof/>
                <w:webHidden/>
                <w:sz w:val="24"/>
              </w:rPr>
              <w:fldChar w:fldCharType="end"/>
            </w:r>
          </w:hyperlink>
        </w:p>
        <w:p w14:paraId="7935A544" w14:textId="2D034A49" w:rsidR="00486162" w:rsidRPr="00791520" w:rsidRDefault="008A5E23">
          <w:pPr>
            <w:pStyle w:val="TOC1"/>
            <w:tabs>
              <w:tab w:val="right" w:leader="dot" w:pos="9350"/>
            </w:tabs>
            <w:rPr>
              <w:noProof/>
              <w:sz w:val="24"/>
            </w:rPr>
          </w:pPr>
          <w:hyperlink w:anchor="_Toc503263298" w:history="1">
            <w:r w:rsidR="00486162" w:rsidRPr="00791520">
              <w:rPr>
                <w:rStyle w:val="Hyperlink"/>
                <w:noProof/>
                <w:sz w:val="24"/>
              </w:rPr>
              <w:t>Definitions</w:t>
            </w:r>
            <w:r w:rsidR="00486162" w:rsidRPr="00791520">
              <w:rPr>
                <w:noProof/>
                <w:webHidden/>
                <w:sz w:val="24"/>
              </w:rPr>
              <w:tab/>
            </w:r>
            <w:r w:rsidR="00486162" w:rsidRPr="00791520">
              <w:rPr>
                <w:noProof/>
                <w:webHidden/>
                <w:sz w:val="24"/>
              </w:rPr>
              <w:fldChar w:fldCharType="begin"/>
            </w:r>
            <w:r w:rsidR="00486162" w:rsidRPr="00791520">
              <w:rPr>
                <w:noProof/>
                <w:webHidden/>
                <w:sz w:val="24"/>
              </w:rPr>
              <w:instrText xml:space="preserve"> PAGEREF _Toc503263298 \h </w:instrText>
            </w:r>
            <w:r w:rsidR="00486162" w:rsidRPr="00791520">
              <w:rPr>
                <w:noProof/>
                <w:webHidden/>
                <w:sz w:val="24"/>
              </w:rPr>
            </w:r>
            <w:r w:rsidR="00486162" w:rsidRPr="00791520">
              <w:rPr>
                <w:noProof/>
                <w:webHidden/>
                <w:sz w:val="24"/>
              </w:rPr>
              <w:fldChar w:fldCharType="separate"/>
            </w:r>
            <w:r w:rsidR="001911A2" w:rsidRPr="00791520">
              <w:rPr>
                <w:noProof/>
                <w:webHidden/>
                <w:sz w:val="24"/>
              </w:rPr>
              <w:t>18</w:t>
            </w:r>
            <w:r w:rsidR="00486162" w:rsidRPr="00791520">
              <w:rPr>
                <w:noProof/>
                <w:webHidden/>
                <w:sz w:val="24"/>
              </w:rPr>
              <w:fldChar w:fldCharType="end"/>
            </w:r>
          </w:hyperlink>
        </w:p>
        <w:p w14:paraId="1A120FED" w14:textId="72459EC2" w:rsidR="00486162" w:rsidRDefault="008A5E23">
          <w:pPr>
            <w:pStyle w:val="TOC1"/>
            <w:tabs>
              <w:tab w:val="right" w:leader="dot" w:pos="9350"/>
            </w:tabs>
            <w:rPr>
              <w:noProof/>
            </w:rPr>
          </w:pPr>
          <w:hyperlink w:anchor="_Toc503263299" w:history="1">
            <w:r w:rsidR="00486162" w:rsidRPr="00791520">
              <w:rPr>
                <w:rStyle w:val="Hyperlink"/>
                <w:noProof/>
                <w:sz w:val="24"/>
              </w:rPr>
              <w:t>Help</w:t>
            </w:r>
            <w:r w:rsidR="00486162" w:rsidRPr="00791520">
              <w:rPr>
                <w:noProof/>
                <w:webHidden/>
                <w:sz w:val="24"/>
              </w:rPr>
              <w:tab/>
            </w:r>
            <w:r w:rsidR="00486162" w:rsidRPr="00791520">
              <w:rPr>
                <w:noProof/>
                <w:webHidden/>
                <w:sz w:val="24"/>
              </w:rPr>
              <w:fldChar w:fldCharType="begin"/>
            </w:r>
            <w:r w:rsidR="00486162" w:rsidRPr="00791520">
              <w:rPr>
                <w:noProof/>
                <w:webHidden/>
                <w:sz w:val="24"/>
              </w:rPr>
              <w:instrText xml:space="preserve"> PAGEREF _Toc503263299 \h </w:instrText>
            </w:r>
            <w:r w:rsidR="00486162" w:rsidRPr="00791520">
              <w:rPr>
                <w:noProof/>
                <w:webHidden/>
                <w:sz w:val="24"/>
              </w:rPr>
            </w:r>
            <w:r w:rsidR="00486162" w:rsidRPr="00791520">
              <w:rPr>
                <w:noProof/>
                <w:webHidden/>
                <w:sz w:val="24"/>
              </w:rPr>
              <w:fldChar w:fldCharType="separate"/>
            </w:r>
            <w:r w:rsidR="001911A2" w:rsidRPr="00791520">
              <w:rPr>
                <w:noProof/>
                <w:webHidden/>
                <w:sz w:val="24"/>
              </w:rPr>
              <w:t>28</w:t>
            </w:r>
            <w:r w:rsidR="00486162" w:rsidRPr="00791520">
              <w:rPr>
                <w:noProof/>
                <w:webHidden/>
                <w:sz w:val="24"/>
              </w:rPr>
              <w:fldChar w:fldCharType="end"/>
            </w:r>
          </w:hyperlink>
        </w:p>
        <w:p w14:paraId="41F9B211" w14:textId="77777777" w:rsidR="00486162" w:rsidRDefault="00486162">
          <w:r>
            <w:rPr>
              <w:b/>
              <w:bCs/>
              <w:noProof/>
            </w:rPr>
            <w:fldChar w:fldCharType="end"/>
          </w:r>
        </w:p>
      </w:sdtContent>
    </w:sdt>
    <w:p w14:paraId="23310E25" w14:textId="77777777" w:rsidR="00486162" w:rsidRDefault="00486162">
      <w:pPr>
        <w:rPr>
          <w:b/>
          <w:bCs/>
        </w:rPr>
      </w:pPr>
      <w:r>
        <w:rPr>
          <w:b/>
          <w:bCs/>
        </w:rPr>
        <w:br w:type="page"/>
      </w:r>
    </w:p>
    <w:p w14:paraId="7C23DD01" w14:textId="77777777" w:rsidR="0055359E" w:rsidRPr="00A91FA8" w:rsidRDefault="0055359E" w:rsidP="00A91FA8">
      <w:pPr>
        <w:pStyle w:val="Heading1"/>
      </w:pPr>
      <w:bookmarkStart w:id="0" w:name="_Toc503263263"/>
      <w:r w:rsidRPr="00A91FA8">
        <w:lastRenderedPageBreak/>
        <w:t>Introduction</w:t>
      </w:r>
      <w:bookmarkEnd w:id="0"/>
    </w:p>
    <w:p w14:paraId="06E25844" w14:textId="77777777" w:rsidR="0055359E" w:rsidRDefault="0055359E" w:rsidP="0055359E">
      <w:pPr>
        <w:rPr>
          <w:sz w:val="24"/>
          <w:szCs w:val="24"/>
        </w:rPr>
      </w:pPr>
      <w:r w:rsidRPr="003D3BAB">
        <w:rPr>
          <w:sz w:val="24"/>
          <w:szCs w:val="24"/>
        </w:rPr>
        <w:t>Welcome to the Division of Cultural Affairs Fast Track Project Grant Guidelines. We're glad that you are applying for a grant from the Division. These guidelines are</w:t>
      </w:r>
      <w:r w:rsidR="00D01C5F" w:rsidRPr="00D01C5F">
        <w:rPr>
          <w:rFonts w:ascii="Calibri" w:eastAsia="Times New Roman" w:hAnsi="Calibri" w:cs="Times New Roman"/>
          <w:sz w:val="24"/>
          <w:szCs w:val="24"/>
        </w:rPr>
        <w:t xml:space="preserve"> supported under section 265.286, Florida Statutes and</w:t>
      </w:r>
      <w:r w:rsidRPr="003D3BAB">
        <w:rPr>
          <w:sz w:val="24"/>
          <w:szCs w:val="24"/>
        </w:rPr>
        <w:t xml:space="preserve"> incorporated by reference into Rule 1T-1.040, </w:t>
      </w:r>
      <w:r w:rsidRPr="003D3BAB">
        <w:rPr>
          <w:i/>
          <w:iCs/>
          <w:sz w:val="24"/>
          <w:szCs w:val="24"/>
        </w:rPr>
        <w:t>Florida Administrative Code</w:t>
      </w:r>
      <w:r w:rsidRPr="003D3BAB">
        <w:rPr>
          <w:sz w:val="24"/>
          <w:szCs w:val="24"/>
        </w:rPr>
        <w:t xml:space="preserve">, and detail policies and requirements for the application and administration of Arts and Cultural Grants Program grants. </w:t>
      </w:r>
    </w:p>
    <w:p w14:paraId="6BEF9BBA" w14:textId="693DE4AA" w:rsidR="007F48AC" w:rsidRDefault="00287ED3" w:rsidP="00A91FA8">
      <w:pPr>
        <w:pStyle w:val="Heading1"/>
      </w:pPr>
      <w:bookmarkStart w:id="1" w:name="_Toc503263265"/>
      <w:r>
        <w:t>Timeline for</w:t>
      </w:r>
      <w:r w:rsidR="007F48AC" w:rsidRPr="00EC3AE0">
        <w:t xml:space="preserve"> </w:t>
      </w:r>
      <w:r w:rsidR="00CE0A34">
        <w:t xml:space="preserve">Application Cycle </w:t>
      </w:r>
      <w:bookmarkEnd w:id="1"/>
      <w:r w:rsidR="002A18C7">
        <w:t>1</w:t>
      </w:r>
    </w:p>
    <w:p w14:paraId="62361B37" w14:textId="77777777" w:rsidR="00287ED3" w:rsidRPr="003D3BAB" w:rsidRDefault="00287ED3" w:rsidP="003D3BAB">
      <w:pPr>
        <w:rPr>
          <w:b/>
          <w:sz w:val="36"/>
          <w:szCs w:val="36"/>
        </w:rPr>
      </w:pPr>
    </w:p>
    <w:tbl>
      <w:tblPr>
        <w:tblW w:w="9090" w:type="dxa"/>
        <w:tblInd w:w="378" w:type="dxa"/>
        <w:tblLayout w:type="fixed"/>
        <w:tblLook w:val="0000" w:firstRow="0" w:lastRow="0" w:firstColumn="0" w:lastColumn="0" w:noHBand="0" w:noVBand="0"/>
      </w:tblPr>
      <w:tblGrid>
        <w:gridCol w:w="4545"/>
        <w:gridCol w:w="4545"/>
      </w:tblGrid>
      <w:tr w:rsidR="007F48AC" w:rsidRPr="00F5129B" w14:paraId="6AB7E453" w14:textId="77777777" w:rsidTr="00EC3AE0">
        <w:tc>
          <w:tcPr>
            <w:tcW w:w="4545" w:type="dxa"/>
          </w:tcPr>
          <w:p w14:paraId="50BEF581" w14:textId="25B1FF35" w:rsidR="007F48AC" w:rsidRPr="003D3BAB" w:rsidRDefault="00B52633" w:rsidP="007F48AC">
            <w:pPr>
              <w:rPr>
                <w:sz w:val="24"/>
                <w:szCs w:val="24"/>
                <w:u w:val="single"/>
              </w:rPr>
            </w:pPr>
            <w:r>
              <w:rPr>
                <w:sz w:val="24"/>
                <w:szCs w:val="24"/>
              </w:rPr>
              <w:t>January 1, 2018</w:t>
            </w:r>
            <w:r w:rsidR="007F48AC" w:rsidRPr="003D3BAB">
              <w:rPr>
                <w:sz w:val="24"/>
                <w:szCs w:val="24"/>
              </w:rPr>
              <w:t xml:space="preserve"> </w:t>
            </w:r>
          </w:p>
        </w:tc>
        <w:tc>
          <w:tcPr>
            <w:tcW w:w="4545" w:type="dxa"/>
          </w:tcPr>
          <w:p w14:paraId="48DD3E9D" w14:textId="77777777" w:rsidR="007F48AC" w:rsidRPr="003D3BAB" w:rsidRDefault="007F48AC" w:rsidP="007F48AC">
            <w:pPr>
              <w:rPr>
                <w:sz w:val="24"/>
                <w:szCs w:val="24"/>
              </w:rPr>
            </w:pPr>
            <w:r w:rsidRPr="003D3BAB">
              <w:rPr>
                <w:sz w:val="24"/>
                <w:szCs w:val="24"/>
              </w:rPr>
              <w:t xml:space="preserve">Announcement of application availability in </w:t>
            </w:r>
            <w:r w:rsidRPr="003D3BAB">
              <w:rPr>
                <w:i/>
                <w:sz w:val="24"/>
                <w:szCs w:val="24"/>
              </w:rPr>
              <w:t xml:space="preserve">Florida Administrative Register </w:t>
            </w:r>
            <w:r w:rsidRPr="003D3BAB">
              <w:rPr>
                <w:sz w:val="24"/>
                <w:szCs w:val="24"/>
              </w:rPr>
              <w:t>and via email.</w:t>
            </w:r>
          </w:p>
        </w:tc>
      </w:tr>
      <w:tr w:rsidR="007F48AC" w:rsidRPr="00F5129B" w14:paraId="72A11714" w14:textId="77777777" w:rsidTr="00EC3AE0">
        <w:tc>
          <w:tcPr>
            <w:tcW w:w="4545" w:type="dxa"/>
          </w:tcPr>
          <w:p w14:paraId="2BBF3572" w14:textId="47EA413D" w:rsidR="007F48AC" w:rsidRPr="003D3BAB" w:rsidRDefault="00B52633" w:rsidP="007F48AC">
            <w:pPr>
              <w:rPr>
                <w:bCs/>
                <w:i/>
                <w:sz w:val="24"/>
                <w:szCs w:val="24"/>
              </w:rPr>
            </w:pPr>
            <w:r>
              <w:rPr>
                <w:bCs/>
                <w:sz w:val="24"/>
                <w:szCs w:val="24"/>
              </w:rPr>
              <w:t>January – March 2018</w:t>
            </w:r>
            <w:r w:rsidR="007F48AC" w:rsidRPr="003D3BAB">
              <w:rPr>
                <w:bCs/>
                <w:sz w:val="24"/>
                <w:szCs w:val="24"/>
              </w:rPr>
              <w:t xml:space="preserve"> </w:t>
            </w:r>
          </w:p>
        </w:tc>
        <w:tc>
          <w:tcPr>
            <w:tcW w:w="4545" w:type="dxa"/>
          </w:tcPr>
          <w:p w14:paraId="61722277" w14:textId="77777777" w:rsidR="007F48AC" w:rsidRPr="003D3BAB" w:rsidRDefault="007F48AC" w:rsidP="007F48AC">
            <w:pPr>
              <w:rPr>
                <w:sz w:val="24"/>
                <w:szCs w:val="24"/>
              </w:rPr>
            </w:pPr>
            <w:r w:rsidRPr="003D3BAB">
              <w:rPr>
                <w:sz w:val="24"/>
                <w:szCs w:val="24"/>
              </w:rPr>
              <w:t>Division staff assistance and consultation available to applicants.</w:t>
            </w:r>
          </w:p>
        </w:tc>
      </w:tr>
      <w:tr w:rsidR="007F48AC" w:rsidRPr="00F5129B" w14:paraId="320EBF42" w14:textId="77777777" w:rsidTr="00EC3AE0">
        <w:tc>
          <w:tcPr>
            <w:tcW w:w="4545" w:type="dxa"/>
          </w:tcPr>
          <w:p w14:paraId="28FF5107" w14:textId="1F3A8E92" w:rsidR="007F48AC" w:rsidRPr="003D3BAB" w:rsidRDefault="00B52633" w:rsidP="007F48AC">
            <w:pPr>
              <w:rPr>
                <w:sz w:val="24"/>
                <w:szCs w:val="24"/>
              </w:rPr>
            </w:pPr>
            <w:r>
              <w:rPr>
                <w:sz w:val="24"/>
                <w:szCs w:val="24"/>
              </w:rPr>
              <w:t>March 1, 2018</w:t>
            </w:r>
          </w:p>
          <w:p w14:paraId="65D44FA2" w14:textId="77777777" w:rsidR="007F48AC" w:rsidRPr="003D3BAB" w:rsidRDefault="007F48AC" w:rsidP="007F48AC">
            <w:pPr>
              <w:rPr>
                <w:sz w:val="24"/>
                <w:szCs w:val="24"/>
              </w:rPr>
            </w:pPr>
          </w:p>
          <w:p w14:paraId="1CFFEEBE" w14:textId="1D090A06" w:rsidR="007F48AC" w:rsidRPr="003D3BAB" w:rsidRDefault="004345F1" w:rsidP="007F48AC">
            <w:pPr>
              <w:rPr>
                <w:sz w:val="24"/>
                <w:szCs w:val="24"/>
              </w:rPr>
            </w:pPr>
            <w:r>
              <w:rPr>
                <w:sz w:val="24"/>
                <w:szCs w:val="24"/>
              </w:rPr>
              <w:t>Early May</w:t>
            </w:r>
            <w:r w:rsidR="00B52633">
              <w:rPr>
                <w:sz w:val="24"/>
                <w:szCs w:val="24"/>
              </w:rPr>
              <w:t xml:space="preserve"> 2018</w:t>
            </w:r>
          </w:p>
        </w:tc>
        <w:tc>
          <w:tcPr>
            <w:tcW w:w="4545" w:type="dxa"/>
          </w:tcPr>
          <w:p w14:paraId="2176B04A" w14:textId="77777777" w:rsidR="007F48AC" w:rsidRPr="003D3BAB" w:rsidRDefault="007F48AC" w:rsidP="007F48AC">
            <w:pPr>
              <w:rPr>
                <w:sz w:val="24"/>
                <w:szCs w:val="24"/>
              </w:rPr>
            </w:pPr>
            <w:r w:rsidRPr="003D3BAB">
              <w:rPr>
                <w:sz w:val="24"/>
                <w:szCs w:val="24"/>
              </w:rPr>
              <w:t xml:space="preserve">Applications due. Applications must be submitted on the DOS Grants System at </w:t>
            </w:r>
            <w:hyperlink r:id="rId13" w:history="1">
              <w:r w:rsidRPr="003D3BAB">
                <w:rPr>
                  <w:rStyle w:val="Hyperlink"/>
                  <w:sz w:val="24"/>
                  <w:szCs w:val="24"/>
                </w:rPr>
                <w:t>dosgrants.com</w:t>
              </w:r>
            </w:hyperlink>
            <w:r w:rsidRPr="003D3BAB">
              <w:rPr>
                <w:sz w:val="24"/>
                <w:szCs w:val="24"/>
              </w:rPr>
              <w:t xml:space="preserve"> on or before this date.</w:t>
            </w:r>
          </w:p>
          <w:p w14:paraId="6155C260" w14:textId="04A4925D" w:rsidR="007F48AC" w:rsidRPr="003D3BAB" w:rsidRDefault="008E72A4" w:rsidP="007F48AC">
            <w:pPr>
              <w:rPr>
                <w:sz w:val="24"/>
                <w:szCs w:val="24"/>
              </w:rPr>
            </w:pPr>
            <w:r>
              <w:rPr>
                <w:sz w:val="24"/>
                <w:szCs w:val="24"/>
              </w:rPr>
              <w:t>Panel Meeting</w:t>
            </w:r>
            <w:r w:rsidR="007F48AC" w:rsidRPr="003D3BAB">
              <w:rPr>
                <w:sz w:val="24"/>
                <w:szCs w:val="24"/>
              </w:rPr>
              <w:t xml:space="preserve"> to review and score applications.</w:t>
            </w:r>
          </w:p>
        </w:tc>
      </w:tr>
      <w:tr w:rsidR="007F48AC" w:rsidRPr="00F5129B" w14:paraId="74067C5D" w14:textId="77777777" w:rsidTr="00EC3AE0">
        <w:tc>
          <w:tcPr>
            <w:tcW w:w="4545" w:type="dxa"/>
          </w:tcPr>
          <w:p w14:paraId="7ACC0D68" w14:textId="1215892A" w:rsidR="007F48AC" w:rsidRPr="003D3BAB" w:rsidRDefault="00B52633" w:rsidP="007F48AC">
            <w:pPr>
              <w:rPr>
                <w:sz w:val="24"/>
                <w:szCs w:val="24"/>
              </w:rPr>
            </w:pPr>
            <w:r>
              <w:rPr>
                <w:sz w:val="24"/>
                <w:szCs w:val="24"/>
              </w:rPr>
              <w:t>July 1, 2018</w:t>
            </w:r>
          </w:p>
        </w:tc>
        <w:tc>
          <w:tcPr>
            <w:tcW w:w="4545" w:type="dxa"/>
          </w:tcPr>
          <w:p w14:paraId="012B4519" w14:textId="38F3429C" w:rsidR="007F48AC" w:rsidRPr="003D3BAB" w:rsidRDefault="007F48AC" w:rsidP="007F48AC">
            <w:pPr>
              <w:rPr>
                <w:sz w:val="24"/>
                <w:szCs w:val="24"/>
              </w:rPr>
            </w:pPr>
            <w:r w:rsidRPr="003D3BAB">
              <w:rPr>
                <w:sz w:val="24"/>
                <w:szCs w:val="24"/>
              </w:rPr>
              <w:t>Notification of Grant Award and grant agreement sent to grantees.</w:t>
            </w:r>
            <w:r w:rsidR="004B34DA">
              <w:rPr>
                <w:sz w:val="24"/>
                <w:szCs w:val="24"/>
              </w:rPr>
              <w:t xml:space="preserve"> Grant period be</w:t>
            </w:r>
            <w:r w:rsidR="001911A2">
              <w:rPr>
                <w:sz w:val="24"/>
                <w:szCs w:val="24"/>
              </w:rPr>
              <w:t>gins (July 1 – December 31, 2018</w:t>
            </w:r>
            <w:r w:rsidR="004B34DA">
              <w:rPr>
                <w:sz w:val="24"/>
                <w:szCs w:val="24"/>
              </w:rPr>
              <w:t>)</w:t>
            </w:r>
          </w:p>
        </w:tc>
      </w:tr>
      <w:tr w:rsidR="007F48AC" w:rsidRPr="00F5129B" w14:paraId="09A9B928" w14:textId="77777777" w:rsidTr="00EC3AE0">
        <w:tc>
          <w:tcPr>
            <w:tcW w:w="4545" w:type="dxa"/>
          </w:tcPr>
          <w:p w14:paraId="49488D6B" w14:textId="1371CDBB" w:rsidR="007F48AC" w:rsidRPr="003D3BAB" w:rsidRDefault="007F48AC" w:rsidP="007F48AC">
            <w:pPr>
              <w:rPr>
                <w:sz w:val="24"/>
                <w:szCs w:val="24"/>
              </w:rPr>
            </w:pPr>
            <w:r w:rsidRPr="003D3BAB">
              <w:rPr>
                <w:sz w:val="24"/>
                <w:szCs w:val="24"/>
              </w:rPr>
              <w:t>December 31, 201</w:t>
            </w:r>
            <w:r w:rsidR="00B52633">
              <w:rPr>
                <w:sz w:val="24"/>
                <w:szCs w:val="24"/>
              </w:rPr>
              <w:t>8</w:t>
            </w:r>
          </w:p>
        </w:tc>
        <w:tc>
          <w:tcPr>
            <w:tcW w:w="4545" w:type="dxa"/>
          </w:tcPr>
          <w:p w14:paraId="7F661111" w14:textId="77777777" w:rsidR="007F48AC" w:rsidRPr="003D3BAB" w:rsidRDefault="007F48AC" w:rsidP="007F48AC">
            <w:pPr>
              <w:rPr>
                <w:sz w:val="24"/>
                <w:szCs w:val="24"/>
              </w:rPr>
            </w:pPr>
            <w:r w:rsidRPr="003D3BAB">
              <w:rPr>
                <w:sz w:val="24"/>
                <w:szCs w:val="24"/>
              </w:rPr>
              <w:t>Project ending date. All grant and local matching funds must be expended by this date.</w:t>
            </w:r>
          </w:p>
        </w:tc>
      </w:tr>
      <w:tr w:rsidR="007F48AC" w:rsidRPr="00F5129B" w14:paraId="6C5FB1E2" w14:textId="77777777" w:rsidTr="00EC3AE0">
        <w:tc>
          <w:tcPr>
            <w:tcW w:w="4545" w:type="dxa"/>
          </w:tcPr>
          <w:p w14:paraId="4F30F04C" w14:textId="3FE879A1" w:rsidR="007F48AC" w:rsidRPr="003D3BAB" w:rsidRDefault="00B52633" w:rsidP="007F48AC">
            <w:pPr>
              <w:rPr>
                <w:sz w:val="24"/>
                <w:szCs w:val="24"/>
              </w:rPr>
            </w:pPr>
            <w:r>
              <w:rPr>
                <w:sz w:val="24"/>
                <w:szCs w:val="24"/>
              </w:rPr>
              <w:t>January 31, 2019</w:t>
            </w:r>
          </w:p>
        </w:tc>
        <w:tc>
          <w:tcPr>
            <w:tcW w:w="4545" w:type="dxa"/>
          </w:tcPr>
          <w:p w14:paraId="3FCE0E17" w14:textId="53855FF8" w:rsidR="007F48AC" w:rsidRDefault="007F48AC" w:rsidP="007F48AC">
            <w:pPr>
              <w:rPr>
                <w:bCs/>
                <w:sz w:val="24"/>
                <w:szCs w:val="24"/>
                <w:u w:val="single"/>
              </w:rPr>
            </w:pPr>
            <w:r w:rsidRPr="003D3BAB">
              <w:rPr>
                <w:bCs/>
                <w:sz w:val="24"/>
                <w:szCs w:val="24"/>
              </w:rPr>
              <w:t>Fi</w:t>
            </w:r>
            <w:r w:rsidR="00B52633">
              <w:rPr>
                <w:bCs/>
                <w:sz w:val="24"/>
                <w:szCs w:val="24"/>
              </w:rPr>
              <w:t>nal Reports due for Cycle 1</w:t>
            </w:r>
            <w:r w:rsidR="008E72A4">
              <w:rPr>
                <w:bCs/>
                <w:sz w:val="24"/>
                <w:szCs w:val="24"/>
              </w:rPr>
              <w:t xml:space="preserve"> projects</w:t>
            </w:r>
            <w:r w:rsidR="00F73120">
              <w:rPr>
                <w:bCs/>
                <w:sz w:val="24"/>
                <w:szCs w:val="24"/>
              </w:rPr>
              <w:t xml:space="preserve"> </w:t>
            </w:r>
            <w:r w:rsidRPr="003D3BAB">
              <w:rPr>
                <w:bCs/>
                <w:sz w:val="24"/>
                <w:szCs w:val="24"/>
              </w:rPr>
              <w:t xml:space="preserve">must be submitted on the DOS Grants System at </w:t>
            </w:r>
            <w:hyperlink r:id="rId14" w:history="1">
              <w:r w:rsidRPr="003D3BAB">
                <w:rPr>
                  <w:rStyle w:val="Hyperlink"/>
                  <w:bCs/>
                  <w:sz w:val="24"/>
                  <w:szCs w:val="24"/>
                </w:rPr>
                <w:t>dosgrants.com</w:t>
              </w:r>
            </w:hyperlink>
            <w:r w:rsidRPr="003D3BAB">
              <w:rPr>
                <w:bCs/>
                <w:sz w:val="24"/>
                <w:szCs w:val="24"/>
                <w:u w:val="single"/>
              </w:rPr>
              <w:t>.</w:t>
            </w:r>
          </w:p>
          <w:p w14:paraId="5EFF541B" w14:textId="77777777" w:rsidR="00B52633" w:rsidRDefault="00B52633" w:rsidP="007F48AC">
            <w:pPr>
              <w:rPr>
                <w:bCs/>
                <w:sz w:val="24"/>
                <w:szCs w:val="24"/>
                <w:u w:val="single"/>
              </w:rPr>
            </w:pPr>
          </w:p>
          <w:p w14:paraId="044A8227" w14:textId="77777777" w:rsidR="00B52633" w:rsidRDefault="00B52633" w:rsidP="007F48AC">
            <w:pPr>
              <w:rPr>
                <w:bCs/>
                <w:sz w:val="24"/>
                <w:szCs w:val="24"/>
                <w:u w:val="single"/>
              </w:rPr>
            </w:pPr>
          </w:p>
          <w:p w14:paraId="237F795D" w14:textId="05AE5443" w:rsidR="00B52633" w:rsidRPr="003D3BAB" w:rsidRDefault="00B52633" w:rsidP="007F48AC">
            <w:pPr>
              <w:rPr>
                <w:bCs/>
                <w:sz w:val="24"/>
                <w:szCs w:val="24"/>
              </w:rPr>
            </w:pPr>
          </w:p>
        </w:tc>
      </w:tr>
    </w:tbl>
    <w:p w14:paraId="7EC19BBF" w14:textId="77777777" w:rsidR="002A18C7" w:rsidRPr="003D3BAB" w:rsidRDefault="002A18C7" w:rsidP="002A18C7">
      <w:pPr>
        <w:pStyle w:val="Heading1"/>
      </w:pPr>
      <w:bookmarkStart w:id="2" w:name="_Toc503263264"/>
      <w:r w:rsidRPr="003D3BAB">
        <w:lastRenderedPageBreak/>
        <w:t xml:space="preserve">Timeline for Application Cycle </w:t>
      </w:r>
      <w:bookmarkEnd w:id="2"/>
      <w:r>
        <w:t>2</w:t>
      </w:r>
    </w:p>
    <w:p w14:paraId="75861D39" w14:textId="77777777" w:rsidR="002A18C7" w:rsidRDefault="002A18C7" w:rsidP="002E4D4E">
      <w:pPr>
        <w:rPr>
          <w:sz w:val="24"/>
          <w:szCs w:val="24"/>
        </w:rPr>
      </w:pPr>
    </w:p>
    <w:tbl>
      <w:tblPr>
        <w:tblW w:w="9090" w:type="dxa"/>
        <w:tblInd w:w="378" w:type="dxa"/>
        <w:tblLayout w:type="fixed"/>
        <w:tblLook w:val="0000" w:firstRow="0" w:lastRow="0" w:firstColumn="0" w:lastColumn="0" w:noHBand="0" w:noVBand="0"/>
      </w:tblPr>
      <w:tblGrid>
        <w:gridCol w:w="4545"/>
        <w:gridCol w:w="4545"/>
      </w:tblGrid>
      <w:tr w:rsidR="002A18C7" w:rsidRPr="002A18C7" w14:paraId="4954C345" w14:textId="77777777" w:rsidTr="004345F1">
        <w:tc>
          <w:tcPr>
            <w:tcW w:w="4545" w:type="dxa"/>
          </w:tcPr>
          <w:p w14:paraId="25B8677F" w14:textId="147D077C" w:rsidR="002A18C7" w:rsidRPr="002A18C7" w:rsidRDefault="001911A2" w:rsidP="002A18C7">
            <w:pPr>
              <w:rPr>
                <w:sz w:val="24"/>
                <w:szCs w:val="24"/>
                <w:u w:val="single"/>
              </w:rPr>
            </w:pPr>
            <w:r>
              <w:rPr>
                <w:sz w:val="24"/>
                <w:szCs w:val="24"/>
              </w:rPr>
              <w:t>July 1, 2018</w:t>
            </w:r>
            <w:r w:rsidR="002A18C7" w:rsidRPr="002A18C7">
              <w:rPr>
                <w:sz w:val="24"/>
                <w:szCs w:val="24"/>
              </w:rPr>
              <w:t xml:space="preserve"> </w:t>
            </w:r>
          </w:p>
        </w:tc>
        <w:tc>
          <w:tcPr>
            <w:tcW w:w="4545" w:type="dxa"/>
          </w:tcPr>
          <w:p w14:paraId="2E673B25" w14:textId="77777777" w:rsidR="002A18C7" w:rsidRPr="002A18C7" w:rsidRDefault="002A18C7" w:rsidP="002A18C7">
            <w:pPr>
              <w:rPr>
                <w:sz w:val="24"/>
                <w:szCs w:val="24"/>
              </w:rPr>
            </w:pPr>
            <w:r w:rsidRPr="002A18C7">
              <w:rPr>
                <w:sz w:val="24"/>
                <w:szCs w:val="24"/>
              </w:rPr>
              <w:t xml:space="preserve">Announcement of application availability in </w:t>
            </w:r>
            <w:r w:rsidRPr="002A18C7">
              <w:rPr>
                <w:i/>
                <w:sz w:val="24"/>
                <w:szCs w:val="24"/>
              </w:rPr>
              <w:t xml:space="preserve">Florida Administrative Register </w:t>
            </w:r>
            <w:r w:rsidRPr="002A18C7">
              <w:rPr>
                <w:sz w:val="24"/>
                <w:szCs w:val="24"/>
              </w:rPr>
              <w:t>and via email.</w:t>
            </w:r>
          </w:p>
        </w:tc>
      </w:tr>
      <w:tr w:rsidR="002A18C7" w:rsidRPr="002A18C7" w14:paraId="755A82FA" w14:textId="77777777" w:rsidTr="004345F1">
        <w:tc>
          <w:tcPr>
            <w:tcW w:w="4545" w:type="dxa"/>
          </w:tcPr>
          <w:p w14:paraId="53D41D2F" w14:textId="243297BE" w:rsidR="002A18C7" w:rsidRPr="002A18C7" w:rsidRDefault="00B52633" w:rsidP="002A18C7">
            <w:pPr>
              <w:rPr>
                <w:bCs/>
                <w:i/>
                <w:sz w:val="24"/>
                <w:szCs w:val="24"/>
              </w:rPr>
            </w:pPr>
            <w:r>
              <w:rPr>
                <w:bCs/>
                <w:sz w:val="24"/>
                <w:szCs w:val="24"/>
              </w:rPr>
              <w:t>July</w:t>
            </w:r>
            <w:r w:rsidR="001911A2">
              <w:rPr>
                <w:bCs/>
                <w:sz w:val="24"/>
                <w:szCs w:val="24"/>
              </w:rPr>
              <w:t xml:space="preserve"> – September 2018</w:t>
            </w:r>
          </w:p>
        </w:tc>
        <w:tc>
          <w:tcPr>
            <w:tcW w:w="4545" w:type="dxa"/>
          </w:tcPr>
          <w:p w14:paraId="0B707C3A" w14:textId="77777777" w:rsidR="002A18C7" w:rsidRPr="002A18C7" w:rsidRDefault="002A18C7" w:rsidP="002A18C7">
            <w:pPr>
              <w:rPr>
                <w:sz w:val="24"/>
                <w:szCs w:val="24"/>
              </w:rPr>
            </w:pPr>
            <w:r w:rsidRPr="002A18C7">
              <w:rPr>
                <w:sz w:val="24"/>
                <w:szCs w:val="24"/>
              </w:rPr>
              <w:t>Division staff assistance and consultation available to applicants.</w:t>
            </w:r>
          </w:p>
        </w:tc>
      </w:tr>
      <w:tr w:rsidR="002A18C7" w:rsidRPr="002A18C7" w14:paraId="48533FB2" w14:textId="77777777" w:rsidTr="004345F1">
        <w:tc>
          <w:tcPr>
            <w:tcW w:w="4545" w:type="dxa"/>
          </w:tcPr>
          <w:p w14:paraId="2C5F9CB8" w14:textId="6D7106CD" w:rsidR="002A18C7" w:rsidRPr="002A18C7" w:rsidRDefault="001911A2" w:rsidP="002A18C7">
            <w:pPr>
              <w:rPr>
                <w:sz w:val="24"/>
                <w:szCs w:val="24"/>
              </w:rPr>
            </w:pPr>
            <w:r>
              <w:rPr>
                <w:sz w:val="24"/>
                <w:szCs w:val="24"/>
              </w:rPr>
              <w:t>September 1, 2018</w:t>
            </w:r>
          </w:p>
          <w:p w14:paraId="6B0C07E6" w14:textId="77777777" w:rsidR="002A18C7" w:rsidRPr="002A18C7" w:rsidRDefault="002A18C7" w:rsidP="002A18C7">
            <w:pPr>
              <w:rPr>
                <w:sz w:val="24"/>
                <w:szCs w:val="24"/>
              </w:rPr>
            </w:pPr>
          </w:p>
          <w:p w14:paraId="4797E037" w14:textId="4E006990" w:rsidR="002A18C7" w:rsidRPr="002A18C7" w:rsidRDefault="004345F1" w:rsidP="002A18C7">
            <w:pPr>
              <w:rPr>
                <w:sz w:val="24"/>
                <w:szCs w:val="24"/>
              </w:rPr>
            </w:pPr>
            <w:r>
              <w:rPr>
                <w:sz w:val="24"/>
                <w:szCs w:val="24"/>
              </w:rPr>
              <w:t>Early November</w:t>
            </w:r>
            <w:r w:rsidR="001911A2">
              <w:rPr>
                <w:sz w:val="24"/>
                <w:szCs w:val="24"/>
              </w:rPr>
              <w:t xml:space="preserve"> 2018</w:t>
            </w:r>
          </w:p>
        </w:tc>
        <w:tc>
          <w:tcPr>
            <w:tcW w:w="4545" w:type="dxa"/>
          </w:tcPr>
          <w:p w14:paraId="288179EB" w14:textId="77777777" w:rsidR="002A18C7" w:rsidRPr="002A18C7" w:rsidRDefault="002A18C7" w:rsidP="002A18C7">
            <w:pPr>
              <w:rPr>
                <w:sz w:val="24"/>
                <w:szCs w:val="24"/>
              </w:rPr>
            </w:pPr>
            <w:r w:rsidRPr="002A18C7">
              <w:rPr>
                <w:sz w:val="24"/>
                <w:szCs w:val="24"/>
              </w:rPr>
              <w:t xml:space="preserve">Applications due. Applications must be submitted on the DOS Grants System at </w:t>
            </w:r>
            <w:hyperlink r:id="rId15" w:history="1">
              <w:r w:rsidRPr="002A18C7">
                <w:rPr>
                  <w:rStyle w:val="Hyperlink"/>
                  <w:sz w:val="24"/>
                  <w:szCs w:val="24"/>
                </w:rPr>
                <w:t>dosgrants.com</w:t>
              </w:r>
            </w:hyperlink>
            <w:r w:rsidRPr="002A18C7">
              <w:rPr>
                <w:sz w:val="24"/>
                <w:szCs w:val="24"/>
              </w:rPr>
              <w:t xml:space="preserve"> on or before this date.</w:t>
            </w:r>
          </w:p>
          <w:p w14:paraId="0A2F0158" w14:textId="77777777" w:rsidR="002A18C7" w:rsidRPr="002A18C7" w:rsidRDefault="002A18C7" w:rsidP="002A18C7">
            <w:pPr>
              <w:rPr>
                <w:sz w:val="24"/>
                <w:szCs w:val="24"/>
              </w:rPr>
            </w:pPr>
            <w:r w:rsidRPr="002A18C7">
              <w:rPr>
                <w:sz w:val="24"/>
                <w:szCs w:val="24"/>
              </w:rPr>
              <w:t>Panel Meeting to review and score applications.</w:t>
            </w:r>
          </w:p>
        </w:tc>
      </w:tr>
      <w:tr w:rsidR="002A18C7" w:rsidRPr="002A18C7" w14:paraId="1F216BCD" w14:textId="77777777" w:rsidTr="004345F1">
        <w:tc>
          <w:tcPr>
            <w:tcW w:w="4545" w:type="dxa"/>
          </w:tcPr>
          <w:p w14:paraId="3CBF6861" w14:textId="29468648" w:rsidR="002A18C7" w:rsidRPr="002A18C7" w:rsidRDefault="004345F1" w:rsidP="002A18C7">
            <w:pPr>
              <w:rPr>
                <w:sz w:val="24"/>
                <w:szCs w:val="24"/>
              </w:rPr>
            </w:pPr>
            <w:r>
              <w:rPr>
                <w:sz w:val="24"/>
                <w:szCs w:val="24"/>
              </w:rPr>
              <w:t>January 1, 2019</w:t>
            </w:r>
          </w:p>
        </w:tc>
        <w:tc>
          <w:tcPr>
            <w:tcW w:w="4545" w:type="dxa"/>
          </w:tcPr>
          <w:p w14:paraId="16142D7A" w14:textId="7CA5192B" w:rsidR="002A18C7" w:rsidRPr="002A18C7" w:rsidRDefault="002A18C7" w:rsidP="002A18C7">
            <w:pPr>
              <w:rPr>
                <w:sz w:val="24"/>
                <w:szCs w:val="24"/>
              </w:rPr>
            </w:pPr>
            <w:r w:rsidRPr="002A18C7">
              <w:rPr>
                <w:sz w:val="24"/>
                <w:szCs w:val="24"/>
              </w:rPr>
              <w:t xml:space="preserve">Notification of Grant Award and grant agreement sent to grantees. Grant period begins (January 1 – June </w:t>
            </w:r>
            <w:r w:rsidR="001911A2">
              <w:rPr>
                <w:sz w:val="24"/>
                <w:szCs w:val="24"/>
              </w:rPr>
              <w:t>30, 2019</w:t>
            </w:r>
            <w:r w:rsidRPr="002A18C7">
              <w:rPr>
                <w:sz w:val="24"/>
                <w:szCs w:val="24"/>
              </w:rPr>
              <w:t>).</w:t>
            </w:r>
          </w:p>
        </w:tc>
      </w:tr>
      <w:tr w:rsidR="002A18C7" w:rsidRPr="002A18C7" w14:paraId="64BB71D5" w14:textId="77777777" w:rsidTr="004345F1">
        <w:tc>
          <w:tcPr>
            <w:tcW w:w="4545" w:type="dxa"/>
          </w:tcPr>
          <w:p w14:paraId="60316014" w14:textId="65997437" w:rsidR="002A18C7" w:rsidRPr="002A18C7" w:rsidRDefault="004345F1" w:rsidP="002A18C7">
            <w:pPr>
              <w:rPr>
                <w:sz w:val="24"/>
                <w:szCs w:val="24"/>
              </w:rPr>
            </w:pPr>
            <w:r>
              <w:rPr>
                <w:sz w:val="24"/>
                <w:szCs w:val="24"/>
              </w:rPr>
              <w:t>June 30, 2019</w:t>
            </w:r>
          </w:p>
        </w:tc>
        <w:tc>
          <w:tcPr>
            <w:tcW w:w="4545" w:type="dxa"/>
          </w:tcPr>
          <w:p w14:paraId="613FB97A" w14:textId="77777777" w:rsidR="002A18C7" w:rsidRPr="002A18C7" w:rsidRDefault="002A18C7" w:rsidP="002A18C7">
            <w:pPr>
              <w:rPr>
                <w:sz w:val="24"/>
                <w:szCs w:val="24"/>
              </w:rPr>
            </w:pPr>
            <w:r w:rsidRPr="002A18C7">
              <w:rPr>
                <w:sz w:val="24"/>
                <w:szCs w:val="24"/>
              </w:rPr>
              <w:t>Project ending date. All grant and local matching funds must be expended by this date.</w:t>
            </w:r>
          </w:p>
        </w:tc>
      </w:tr>
      <w:tr w:rsidR="002A18C7" w:rsidRPr="002A18C7" w14:paraId="77F2EBB0" w14:textId="77777777" w:rsidTr="004345F1">
        <w:tc>
          <w:tcPr>
            <w:tcW w:w="4545" w:type="dxa"/>
          </w:tcPr>
          <w:p w14:paraId="060AE388" w14:textId="00DE9C12" w:rsidR="002A18C7" w:rsidRPr="002A18C7" w:rsidRDefault="004345F1" w:rsidP="002A18C7">
            <w:pPr>
              <w:rPr>
                <w:sz w:val="24"/>
                <w:szCs w:val="24"/>
              </w:rPr>
            </w:pPr>
            <w:r>
              <w:rPr>
                <w:sz w:val="24"/>
                <w:szCs w:val="24"/>
              </w:rPr>
              <w:t>July 30, 2</w:t>
            </w:r>
            <w:r w:rsidR="001911A2">
              <w:rPr>
                <w:sz w:val="24"/>
                <w:szCs w:val="24"/>
              </w:rPr>
              <w:t>019</w:t>
            </w:r>
          </w:p>
        </w:tc>
        <w:tc>
          <w:tcPr>
            <w:tcW w:w="4545" w:type="dxa"/>
          </w:tcPr>
          <w:p w14:paraId="5618293D" w14:textId="7373B0F9" w:rsidR="002A18C7" w:rsidRPr="002A18C7" w:rsidRDefault="00B52633" w:rsidP="002A18C7">
            <w:pPr>
              <w:rPr>
                <w:bCs/>
                <w:sz w:val="24"/>
                <w:szCs w:val="24"/>
                <w:u w:val="single"/>
              </w:rPr>
            </w:pPr>
            <w:r>
              <w:rPr>
                <w:bCs/>
                <w:sz w:val="24"/>
                <w:szCs w:val="24"/>
              </w:rPr>
              <w:t>Final Reports due for Cycle 2</w:t>
            </w:r>
            <w:r w:rsidR="002A18C7" w:rsidRPr="002A18C7">
              <w:rPr>
                <w:bCs/>
                <w:sz w:val="24"/>
                <w:szCs w:val="24"/>
              </w:rPr>
              <w:t xml:space="preserve"> projects must be submitted on the DOS Grants System at </w:t>
            </w:r>
            <w:hyperlink r:id="rId16" w:history="1">
              <w:r w:rsidR="002A18C7" w:rsidRPr="002A18C7">
                <w:rPr>
                  <w:rStyle w:val="Hyperlink"/>
                  <w:bCs/>
                  <w:sz w:val="24"/>
                  <w:szCs w:val="24"/>
                </w:rPr>
                <w:t>dosgrants.com</w:t>
              </w:r>
            </w:hyperlink>
            <w:r w:rsidR="002A18C7" w:rsidRPr="002A18C7">
              <w:rPr>
                <w:bCs/>
                <w:sz w:val="24"/>
                <w:szCs w:val="24"/>
                <w:u w:val="single"/>
              </w:rPr>
              <w:t>.</w:t>
            </w:r>
          </w:p>
        </w:tc>
      </w:tr>
    </w:tbl>
    <w:p w14:paraId="5D6C6701" w14:textId="77777777" w:rsidR="0055359E" w:rsidRPr="00EC3AE0" w:rsidRDefault="0055359E" w:rsidP="00A91FA8">
      <w:pPr>
        <w:pStyle w:val="Heading1"/>
      </w:pPr>
      <w:bookmarkStart w:id="3" w:name="_Toc503263266"/>
      <w:r w:rsidRPr="00EC3AE0">
        <w:t>Program Description</w:t>
      </w:r>
      <w:bookmarkEnd w:id="3"/>
    </w:p>
    <w:p w14:paraId="22B8867A" w14:textId="77777777" w:rsidR="0055359E" w:rsidRPr="003D3BAB" w:rsidRDefault="0055359E" w:rsidP="0055359E">
      <w:pPr>
        <w:rPr>
          <w:sz w:val="24"/>
          <w:szCs w:val="24"/>
        </w:rPr>
      </w:pPr>
      <w:r w:rsidRPr="003D3BAB">
        <w:rPr>
          <w:sz w:val="24"/>
          <w:szCs w:val="24"/>
        </w:rPr>
        <w:t>The Fast Track Project Grant Program is designed to provide expedited access to funds supporting small organizations through arts and cultural projects including but not limited to artist residencies, performances, or exhibitions.</w:t>
      </w:r>
    </w:p>
    <w:p w14:paraId="2973546A" w14:textId="2D0A2D08" w:rsidR="00171F80" w:rsidRPr="00A91FA8" w:rsidRDefault="0055359E" w:rsidP="00A91FA8">
      <w:pPr>
        <w:rPr>
          <w:sz w:val="24"/>
          <w:szCs w:val="24"/>
        </w:rPr>
      </w:pPr>
      <w:r w:rsidRPr="003D3BAB">
        <w:rPr>
          <w:sz w:val="24"/>
          <w:szCs w:val="24"/>
        </w:rPr>
        <w:t>This program is not intended to fund the general programming activities of your organization.</w:t>
      </w:r>
    </w:p>
    <w:p w14:paraId="298FC0D7" w14:textId="77777777" w:rsidR="0055359E" w:rsidRPr="00EC3AE0" w:rsidRDefault="0055359E" w:rsidP="00A91FA8">
      <w:pPr>
        <w:pStyle w:val="Heading1"/>
      </w:pPr>
      <w:bookmarkStart w:id="4" w:name="_Request_Amount"/>
      <w:bookmarkStart w:id="5" w:name="_Toc503263267"/>
      <w:bookmarkEnd w:id="4"/>
      <w:r w:rsidRPr="00EC3AE0">
        <w:t>Request Amount</w:t>
      </w:r>
      <w:bookmarkEnd w:id="5"/>
    </w:p>
    <w:p w14:paraId="0AE5AF68" w14:textId="5DF04E3A" w:rsidR="0055359E" w:rsidRPr="003D3BAB" w:rsidRDefault="0055359E" w:rsidP="0055359E">
      <w:pPr>
        <w:rPr>
          <w:sz w:val="24"/>
          <w:szCs w:val="24"/>
        </w:rPr>
      </w:pPr>
      <w:r w:rsidRPr="003D3BAB">
        <w:rPr>
          <w:sz w:val="24"/>
          <w:szCs w:val="24"/>
        </w:rPr>
        <w:t xml:space="preserve">Organizations must have a last completed fiscal year's total operating budget of $150,000 or less and can request from $1,000 to $2,500. See </w:t>
      </w:r>
      <w:hyperlink w:anchor="_Basic_Eligibility" w:history="1">
        <w:r w:rsidRPr="003D3BAB">
          <w:rPr>
            <w:rStyle w:val="Hyperlink"/>
            <w:sz w:val="24"/>
            <w:szCs w:val="24"/>
          </w:rPr>
          <w:t>Basic Eligibility</w:t>
        </w:r>
      </w:hyperlink>
      <w:r w:rsidRPr="003D3BAB">
        <w:rPr>
          <w:sz w:val="24"/>
          <w:szCs w:val="24"/>
        </w:rPr>
        <w:t xml:space="preserve"> for additional information.</w:t>
      </w:r>
    </w:p>
    <w:p w14:paraId="2886DE35" w14:textId="77777777" w:rsidR="0055359E" w:rsidRPr="00EC3AE0" w:rsidRDefault="0055359E" w:rsidP="00A91FA8">
      <w:pPr>
        <w:pStyle w:val="Heading1"/>
      </w:pPr>
      <w:bookmarkStart w:id="6" w:name="_Basic_Eligibility"/>
      <w:bookmarkStart w:id="7" w:name="_Toc503263268"/>
      <w:bookmarkEnd w:id="6"/>
      <w:r w:rsidRPr="00EC3AE0">
        <w:t>Basic Eligibility</w:t>
      </w:r>
      <w:bookmarkEnd w:id="7"/>
    </w:p>
    <w:p w14:paraId="59075E49" w14:textId="77777777" w:rsidR="0055359E" w:rsidRPr="003D3BAB" w:rsidRDefault="0055359E" w:rsidP="0055359E">
      <w:pPr>
        <w:rPr>
          <w:sz w:val="24"/>
          <w:szCs w:val="24"/>
        </w:rPr>
      </w:pPr>
      <w:r w:rsidRPr="003D3BAB">
        <w:rPr>
          <w:sz w:val="24"/>
          <w:szCs w:val="24"/>
        </w:rPr>
        <w:t>All applicants must meet the following basic eligibility requirements at the time of application.</w:t>
      </w:r>
    </w:p>
    <w:p w14:paraId="0AB8F7DB" w14:textId="01DEDB07" w:rsidR="0055359E" w:rsidRPr="003D3BAB" w:rsidRDefault="0055359E" w:rsidP="00791520">
      <w:pPr>
        <w:numPr>
          <w:ilvl w:val="0"/>
          <w:numId w:val="4"/>
        </w:numPr>
        <w:spacing w:after="0"/>
        <w:rPr>
          <w:sz w:val="24"/>
          <w:szCs w:val="24"/>
        </w:rPr>
      </w:pPr>
      <w:r w:rsidRPr="003D3BAB">
        <w:rPr>
          <w:sz w:val="24"/>
          <w:szCs w:val="24"/>
        </w:rPr>
        <w:lastRenderedPageBreak/>
        <w:t xml:space="preserve">Have the required </w:t>
      </w:r>
      <w:hyperlink w:anchor="_Legal_Status" w:history="1">
        <w:r w:rsidRPr="003D3BAB">
          <w:rPr>
            <w:rStyle w:val="Hyperlink"/>
            <w:sz w:val="24"/>
            <w:szCs w:val="24"/>
          </w:rPr>
          <w:t>legal status</w:t>
        </w:r>
      </w:hyperlink>
      <w:r w:rsidRPr="003D3BAB">
        <w:rPr>
          <w:sz w:val="24"/>
          <w:szCs w:val="24"/>
        </w:rPr>
        <w:t>;</w:t>
      </w:r>
    </w:p>
    <w:p w14:paraId="75093E29" w14:textId="5DB6CA2E" w:rsidR="0055359E" w:rsidRPr="003D3BAB" w:rsidRDefault="0055359E" w:rsidP="00791520">
      <w:pPr>
        <w:numPr>
          <w:ilvl w:val="0"/>
          <w:numId w:val="4"/>
        </w:numPr>
        <w:spacing w:after="0"/>
        <w:rPr>
          <w:sz w:val="24"/>
          <w:szCs w:val="24"/>
        </w:rPr>
      </w:pPr>
      <w:r w:rsidRPr="003D3BAB">
        <w:rPr>
          <w:sz w:val="24"/>
          <w:szCs w:val="24"/>
        </w:rPr>
        <w:t xml:space="preserve">Agree to comply with all </w:t>
      </w:r>
      <w:hyperlink w:anchor="_Application_Requirements" w:history="1">
        <w:r w:rsidRPr="003D3BAB">
          <w:rPr>
            <w:rStyle w:val="Hyperlink"/>
            <w:sz w:val="24"/>
            <w:szCs w:val="24"/>
          </w:rPr>
          <w:t>application requirements</w:t>
        </w:r>
      </w:hyperlink>
      <w:r w:rsidRPr="003D3BAB">
        <w:rPr>
          <w:sz w:val="24"/>
          <w:szCs w:val="24"/>
        </w:rPr>
        <w:t>:</w:t>
      </w:r>
    </w:p>
    <w:p w14:paraId="7EA28E2C" w14:textId="48772C9D" w:rsidR="0055359E" w:rsidRPr="003D3BAB" w:rsidRDefault="0055359E" w:rsidP="00791520">
      <w:pPr>
        <w:numPr>
          <w:ilvl w:val="1"/>
          <w:numId w:val="4"/>
        </w:numPr>
        <w:spacing w:after="0"/>
        <w:rPr>
          <w:sz w:val="24"/>
          <w:szCs w:val="24"/>
        </w:rPr>
      </w:pPr>
      <w:r w:rsidRPr="003D3BAB">
        <w:rPr>
          <w:sz w:val="24"/>
          <w:szCs w:val="24"/>
        </w:rPr>
        <w:t xml:space="preserve">Complete all proposal activities within the </w:t>
      </w:r>
      <w:hyperlink w:anchor="_Grant_Period" w:history="1">
        <w:r w:rsidRPr="003D3BAB">
          <w:rPr>
            <w:rStyle w:val="Hyperlink"/>
            <w:sz w:val="24"/>
            <w:szCs w:val="24"/>
          </w:rPr>
          <w:t>grant period</w:t>
        </w:r>
      </w:hyperlink>
      <w:r w:rsidRPr="003D3BAB">
        <w:rPr>
          <w:sz w:val="24"/>
          <w:szCs w:val="24"/>
        </w:rPr>
        <w:t>;</w:t>
      </w:r>
    </w:p>
    <w:p w14:paraId="3D3521C0" w14:textId="1EF75E13" w:rsidR="0055359E" w:rsidRPr="003D3BAB" w:rsidRDefault="0055359E" w:rsidP="00791520">
      <w:pPr>
        <w:numPr>
          <w:ilvl w:val="1"/>
          <w:numId w:val="4"/>
        </w:numPr>
        <w:spacing w:after="0"/>
        <w:rPr>
          <w:sz w:val="24"/>
          <w:szCs w:val="24"/>
        </w:rPr>
      </w:pPr>
      <w:r w:rsidRPr="003D3BAB">
        <w:rPr>
          <w:sz w:val="24"/>
          <w:szCs w:val="24"/>
        </w:rPr>
        <w:t xml:space="preserve">Make programming and activities open and accessible to all members of the public (see </w:t>
      </w:r>
      <w:hyperlink w:anchor="_Accessibility_and_Non-Discriminatio" w:history="1">
        <w:r w:rsidRPr="003D3BAB">
          <w:rPr>
            <w:rStyle w:val="Hyperlink"/>
            <w:sz w:val="24"/>
            <w:szCs w:val="24"/>
          </w:rPr>
          <w:t>accessibility and non-discrimination</w:t>
        </w:r>
      </w:hyperlink>
      <w:r w:rsidRPr="003D3BAB">
        <w:rPr>
          <w:sz w:val="24"/>
          <w:szCs w:val="24"/>
        </w:rPr>
        <w:t>);</w:t>
      </w:r>
    </w:p>
    <w:p w14:paraId="3A5C8EA7" w14:textId="72F60F37" w:rsidR="0055359E" w:rsidRPr="003D3BAB" w:rsidRDefault="0055359E" w:rsidP="00791520">
      <w:pPr>
        <w:numPr>
          <w:ilvl w:val="1"/>
          <w:numId w:val="4"/>
        </w:numPr>
        <w:spacing w:after="0"/>
        <w:rPr>
          <w:sz w:val="24"/>
          <w:szCs w:val="24"/>
        </w:rPr>
      </w:pPr>
      <w:r w:rsidRPr="003D3BAB">
        <w:rPr>
          <w:sz w:val="24"/>
          <w:szCs w:val="24"/>
        </w:rPr>
        <w:t xml:space="preserve">Match the grant amount requested, at least dollar for dollar (see </w:t>
      </w:r>
      <w:hyperlink w:anchor="_Request_Amount" w:history="1">
        <w:r w:rsidRPr="003D3BAB">
          <w:rPr>
            <w:rStyle w:val="Hyperlink"/>
            <w:sz w:val="24"/>
            <w:szCs w:val="24"/>
          </w:rPr>
          <w:t>request amount</w:t>
        </w:r>
      </w:hyperlink>
      <w:r w:rsidRPr="003D3BAB">
        <w:rPr>
          <w:sz w:val="24"/>
          <w:szCs w:val="24"/>
        </w:rPr>
        <w:t xml:space="preserve"> and </w:t>
      </w:r>
      <w:hyperlink w:anchor="_Match_Requirements" w:history="1">
        <w:r w:rsidRPr="003D3BAB">
          <w:rPr>
            <w:rStyle w:val="Hyperlink"/>
            <w:sz w:val="24"/>
            <w:szCs w:val="24"/>
          </w:rPr>
          <w:t>match requirements</w:t>
        </w:r>
      </w:hyperlink>
      <w:r w:rsidRPr="003D3BAB">
        <w:rPr>
          <w:sz w:val="24"/>
          <w:szCs w:val="24"/>
        </w:rPr>
        <w:t>); and</w:t>
      </w:r>
    </w:p>
    <w:p w14:paraId="0BD97696" w14:textId="1F1FFC77" w:rsidR="0055359E" w:rsidRPr="003D3BAB" w:rsidRDefault="0055359E" w:rsidP="00791520">
      <w:pPr>
        <w:numPr>
          <w:ilvl w:val="1"/>
          <w:numId w:val="4"/>
        </w:numPr>
        <w:spacing w:after="0"/>
        <w:rPr>
          <w:sz w:val="24"/>
          <w:szCs w:val="24"/>
        </w:rPr>
      </w:pPr>
      <w:r w:rsidRPr="003D3BAB">
        <w:rPr>
          <w:sz w:val="24"/>
          <w:szCs w:val="24"/>
        </w:rPr>
        <w:t xml:space="preserve">Include only allowable expenses in the proposal budget (see </w:t>
      </w:r>
      <w:hyperlink w:anchor="_Allowable_Expenses" w:history="1">
        <w:r w:rsidRPr="003D3BAB">
          <w:rPr>
            <w:rStyle w:val="Hyperlink"/>
            <w:sz w:val="24"/>
            <w:szCs w:val="24"/>
          </w:rPr>
          <w:t>allowable</w:t>
        </w:r>
      </w:hyperlink>
      <w:r w:rsidRPr="003D3BAB">
        <w:rPr>
          <w:sz w:val="24"/>
          <w:szCs w:val="24"/>
        </w:rPr>
        <w:t xml:space="preserve"> and </w:t>
      </w:r>
      <w:hyperlink w:anchor="_Non-Allowable_Expenses" w:history="1">
        <w:r w:rsidRPr="003D3BAB">
          <w:rPr>
            <w:rStyle w:val="Hyperlink"/>
            <w:sz w:val="24"/>
            <w:szCs w:val="24"/>
          </w:rPr>
          <w:t>non-allowable</w:t>
        </w:r>
      </w:hyperlink>
      <w:r w:rsidRPr="003D3BAB">
        <w:rPr>
          <w:sz w:val="24"/>
          <w:szCs w:val="24"/>
        </w:rPr>
        <w:t xml:space="preserve"> expenses);</w:t>
      </w:r>
    </w:p>
    <w:p w14:paraId="30A70AC5" w14:textId="76094D06" w:rsidR="0055359E" w:rsidRPr="003D3BAB" w:rsidRDefault="0055359E" w:rsidP="00791520">
      <w:pPr>
        <w:numPr>
          <w:ilvl w:val="0"/>
          <w:numId w:val="4"/>
        </w:numPr>
        <w:spacing w:after="0"/>
        <w:rPr>
          <w:sz w:val="24"/>
          <w:szCs w:val="24"/>
        </w:rPr>
      </w:pPr>
      <w:r w:rsidRPr="003D3BAB">
        <w:rPr>
          <w:sz w:val="24"/>
          <w:szCs w:val="24"/>
        </w:rPr>
        <w:t>Agree to comply with all grant administration requirements:</w:t>
      </w:r>
    </w:p>
    <w:p w14:paraId="1354FCD6" w14:textId="7402603B" w:rsidR="0055359E" w:rsidRPr="003D3BAB" w:rsidRDefault="0055359E" w:rsidP="00791520">
      <w:pPr>
        <w:numPr>
          <w:ilvl w:val="1"/>
          <w:numId w:val="4"/>
        </w:numPr>
        <w:spacing w:after="0"/>
        <w:rPr>
          <w:sz w:val="24"/>
          <w:szCs w:val="24"/>
        </w:rPr>
      </w:pPr>
      <w:r w:rsidRPr="003D3BAB">
        <w:rPr>
          <w:sz w:val="24"/>
          <w:szCs w:val="24"/>
        </w:rPr>
        <w:t xml:space="preserve">Provide </w:t>
      </w:r>
      <w:r w:rsidR="008E72A4">
        <w:rPr>
          <w:sz w:val="24"/>
          <w:szCs w:val="24"/>
        </w:rPr>
        <w:t>all information needed for the Grant Award A</w:t>
      </w:r>
      <w:r w:rsidRPr="003D3BAB">
        <w:rPr>
          <w:sz w:val="24"/>
          <w:szCs w:val="24"/>
        </w:rPr>
        <w:t>greement</w:t>
      </w:r>
      <w:r w:rsidR="00F35AB0">
        <w:rPr>
          <w:sz w:val="24"/>
          <w:szCs w:val="24"/>
        </w:rPr>
        <w:t>;</w:t>
      </w:r>
    </w:p>
    <w:p w14:paraId="3E746C58" w14:textId="6E58FA5F" w:rsidR="0055359E" w:rsidRPr="003D3BAB" w:rsidRDefault="008E72A4" w:rsidP="00791520">
      <w:pPr>
        <w:numPr>
          <w:ilvl w:val="1"/>
          <w:numId w:val="4"/>
        </w:numPr>
        <w:spacing w:after="0"/>
        <w:rPr>
          <w:sz w:val="24"/>
          <w:szCs w:val="24"/>
        </w:rPr>
      </w:pPr>
      <w:r>
        <w:rPr>
          <w:sz w:val="24"/>
          <w:szCs w:val="24"/>
        </w:rPr>
        <w:t>Sign and return the Grant Award A</w:t>
      </w:r>
      <w:r w:rsidR="0055359E" w:rsidRPr="003D3BAB">
        <w:rPr>
          <w:sz w:val="24"/>
          <w:szCs w:val="24"/>
        </w:rPr>
        <w:t>greement within 30 days;</w:t>
      </w:r>
    </w:p>
    <w:p w14:paraId="136D3434" w14:textId="77777777" w:rsidR="0055359E" w:rsidRPr="003D3BAB" w:rsidRDefault="0055359E" w:rsidP="00791520">
      <w:pPr>
        <w:numPr>
          <w:ilvl w:val="1"/>
          <w:numId w:val="4"/>
        </w:numPr>
        <w:spacing w:after="0"/>
        <w:rPr>
          <w:sz w:val="24"/>
          <w:szCs w:val="24"/>
        </w:rPr>
      </w:pPr>
      <w:r w:rsidRPr="003D3BAB">
        <w:rPr>
          <w:sz w:val="24"/>
          <w:szCs w:val="24"/>
        </w:rPr>
        <w:t>Request approval for any changes to the awarded grant;</w:t>
      </w:r>
    </w:p>
    <w:p w14:paraId="5F786643" w14:textId="1BD3AEAB" w:rsidR="0055359E" w:rsidRPr="003D3BAB" w:rsidRDefault="0055359E" w:rsidP="00791520">
      <w:pPr>
        <w:numPr>
          <w:ilvl w:val="1"/>
          <w:numId w:val="4"/>
        </w:numPr>
        <w:spacing w:after="0"/>
        <w:rPr>
          <w:sz w:val="24"/>
          <w:szCs w:val="24"/>
        </w:rPr>
      </w:pPr>
      <w:r w:rsidRPr="003D3BAB">
        <w:rPr>
          <w:sz w:val="24"/>
          <w:szCs w:val="24"/>
        </w:rPr>
        <w:t>Submit timely and accurate reports;</w:t>
      </w:r>
    </w:p>
    <w:p w14:paraId="28F7FB19" w14:textId="1BC58652" w:rsidR="0055359E" w:rsidRPr="003D3BAB" w:rsidRDefault="0055359E" w:rsidP="00791520">
      <w:pPr>
        <w:numPr>
          <w:ilvl w:val="1"/>
          <w:numId w:val="4"/>
        </w:numPr>
        <w:spacing w:after="0"/>
        <w:rPr>
          <w:sz w:val="24"/>
          <w:szCs w:val="24"/>
        </w:rPr>
      </w:pPr>
      <w:r w:rsidRPr="003D3BAB">
        <w:rPr>
          <w:sz w:val="24"/>
          <w:szCs w:val="24"/>
        </w:rPr>
        <w:t>Maintain complete and accurate grant records;</w:t>
      </w:r>
    </w:p>
    <w:p w14:paraId="4C68B0FE" w14:textId="77777777" w:rsidR="0055359E" w:rsidRPr="003D3BAB" w:rsidRDefault="0055359E" w:rsidP="00791520">
      <w:pPr>
        <w:numPr>
          <w:ilvl w:val="1"/>
          <w:numId w:val="4"/>
        </w:numPr>
        <w:spacing w:after="0"/>
        <w:rPr>
          <w:sz w:val="24"/>
          <w:szCs w:val="24"/>
        </w:rPr>
      </w:pPr>
      <w:r w:rsidRPr="003D3BAB">
        <w:rPr>
          <w:sz w:val="24"/>
          <w:szCs w:val="24"/>
        </w:rPr>
        <w:t xml:space="preserve">Comply with the requirements of the </w:t>
      </w:r>
      <w:r w:rsidRPr="003D3BAB">
        <w:rPr>
          <w:color w:val="0070C0"/>
          <w:sz w:val="24"/>
          <w:szCs w:val="24"/>
        </w:rPr>
        <w:t>Florida Single Audit Act</w:t>
      </w:r>
      <w:r w:rsidRPr="003D3BAB">
        <w:rPr>
          <w:sz w:val="24"/>
          <w:szCs w:val="24"/>
        </w:rPr>
        <w:t>;</w:t>
      </w:r>
    </w:p>
    <w:p w14:paraId="675AE1FA" w14:textId="3170DA1B" w:rsidR="0055359E" w:rsidRPr="003D3BAB" w:rsidRDefault="0055359E" w:rsidP="00791520">
      <w:pPr>
        <w:numPr>
          <w:ilvl w:val="1"/>
          <w:numId w:val="4"/>
        </w:numPr>
        <w:spacing w:after="0"/>
        <w:rPr>
          <w:sz w:val="24"/>
          <w:szCs w:val="24"/>
        </w:rPr>
      </w:pPr>
      <w:r w:rsidRPr="003D3BAB">
        <w:rPr>
          <w:sz w:val="24"/>
          <w:szCs w:val="24"/>
        </w:rPr>
        <w:t xml:space="preserve">Credit the State of Florida and Division of Cultural Affairs </w:t>
      </w:r>
      <w:r w:rsidR="00781658" w:rsidRPr="003D3BAB">
        <w:rPr>
          <w:sz w:val="24"/>
          <w:szCs w:val="24"/>
        </w:rPr>
        <w:t xml:space="preserve">and National Endowment for the Arts </w:t>
      </w:r>
      <w:r w:rsidRPr="003D3BAB">
        <w:rPr>
          <w:sz w:val="24"/>
          <w:szCs w:val="24"/>
        </w:rPr>
        <w:t>for funding</w:t>
      </w:r>
      <w:r w:rsidR="00B42CBF">
        <w:rPr>
          <w:sz w:val="24"/>
          <w:szCs w:val="24"/>
        </w:rPr>
        <w:t>.</w:t>
      </w:r>
      <w:r w:rsidR="00B42CBF">
        <w:rPr>
          <w:sz w:val="24"/>
          <w:szCs w:val="24"/>
        </w:rPr>
        <w:br/>
      </w:r>
    </w:p>
    <w:p w14:paraId="16B5A52A" w14:textId="516C0909" w:rsidR="0055359E" w:rsidRPr="003D3BAB" w:rsidRDefault="0055359E" w:rsidP="0055359E">
      <w:pPr>
        <w:rPr>
          <w:b/>
          <w:sz w:val="24"/>
          <w:szCs w:val="24"/>
        </w:rPr>
      </w:pPr>
      <w:r w:rsidRPr="003D3BAB">
        <w:rPr>
          <w:b/>
          <w:sz w:val="24"/>
          <w:szCs w:val="24"/>
        </w:rPr>
        <w:t xml:space="preserve">In addition to these basic eligibility requirements, all applicants in non-compliance at the time of the deadline will be deemed ineligible to apply. There are also </w:t>
      </w:r>
      <w:r w:rsidR="00B42CBF" w:rsidRPr="00791520">
        <w:t>specific eligibility requirements</w:t>
      </w:r>
      <w:r w:rsidRPr="003D3BAB">
        <w:rPr>
          <w:b/>
          <w:sz w:val="24"/>
          <w:szCs w:val="24"/>
        </w:rPr>
        <w:t xml:space="preserve"> for the Fast Track Project Grants Program. Eligible applicants must have a:</w:t>
      </w:r>
    </w:p>
    <w:p w14:paraId="518E0B75" w14:textId="77777777" w:rsidR="0055359E" w:rsidRPr="003D3BAB" w:rsidRDefault="0055359E" w:rsidP="0055359E">
      <w:pPr>
        <w:numPr>
          <w:ilvl w:val="0"/>
          <w:numId w:val="5"/>
        </w:numPr>
        <w:rPr>
          <w:sz w:val="24"/>
          <w:szCs w:val="24"/>
        </w:rPr>
      </w:pPr>
      <w:r w:rsidRPr="003D3BAB">
        <w:rPr>
          <w:sz w:val="24"/>
          <w:szCs w:val="24"/>
        </w:rPr>
        <w:t>Last completed fiscal year's total operating income of $150,000 or less.</w:t>
      </w:r>
    </w:p>
    <w:p w14:paraId="515A611E" w14:textId="77777777" w:rsidR="0055359E" w:rsidRPr="003D3BAB" w:rsidRDefault="0055359E" w:rsidP="00791520">
      <w:pPr>
        <w:pStyle w:val="Heading3"/>
      </w:pPr>
      <w:bookmarkStart w:id="8" w:name="_Legal_Status"/>
      <w:bookmarkEnd w:id="8"/>
      <w:r w:rsidRPr="003D3BAB">
        <w:t>Legal Status</w:t>
      </w:r>
    </w:p>
    <w:p w14:paraId="5A28CF7D" w14:textId="38A38632" w:rsidR="00664E30" w:rsidRDefault="0055359E" w:rsidP="0055359E">
      <w:pPr>
        <w:rPr>
          <w:b/>
          <w:sz w:val="24"/>
          <w:szCs w:val="24"/>
        </w:rPr>
      </w:pPr>
      <w:r w:rsidRPr="003D3BAB">
        <w:rPr>
          <w:sz w:val="24"/>
          <w:szCs w:val="24"/>
        </w:rPr>
        <w:t>To meet the legal status requirement, an applicant organization must be either a public entity or a Florida nonprofit, tax exempt corporation as of the application deadline.</w:t>
      </w:r>
    </w:p>
    <w:p w14:paraId="7D7DB54B" w14:textId="77777777" w:rsidR="0055359E" w:rsidRPr="00454B1F" w:rsidRDefault="0055359E" w:rsidP="00791520">
      <w:pPr>
        <w:pStyle w:val="Heading3"/>
      </w:pPr>
      <w:r w:rsidRPr="00454B1F">
        <w:t>Public Entity</w:t>
      </w:r>
    </w:p>
    <w:p w14:paraId="5AA0F1B6" w14:textId="77777777" w:rsidR="0055359E" w:rsidRPr="003D3BAB" w:rsidRDefault="0055359E" w:rsidP="0055359E">
      <w:pPr>
        <w:rPr>
          <w:sz w:val="24"/>
          <w:szCs w:val="24"/>
        </w:rPr>
      </w:pPr>
      <w:r w:rsidRPr="003D3BAB">
        <w:rPr>
          <w:sz w:val="24"/>
          <w:szCs w:val="24"/>
        </w:rPr>
        <w:t>A Florida local government, entity of state government, school district, community college, college, or university. Private schools, private community colleges, private colleges, and private universities are not public entities and must be nonprofit and tax exempt to meet the legal status requirement.</w:t>
      </w:r>
    </w:p>
    <w:p w14:paraId="6B65A982" w14:textId="77777777" w:rsidR="0055359E" w:rsidRPr="00F35AB0" w:rsidRDefault="0055359E" w:rsidP="00791520">
      <w:pPr>
        <w:pStyle w:val="Heading3"/>
      </w:pPr>
      <w:r w:rsidRPr="00F35AB0">
        <w:t>Nonprofit, Tax Exempt</w:t>
      </w:r>
    </w:p>
    <w:p w14:paraId="3624CAA0" w14:textId="77777777" w:rsidR="0055359E" w:rsidRPr="003D3BAB" w:rsidRDefault="0055359E" w:rsidP="0055359E">
      <w:pPr>
        <w:rPr>
          <w:sz w:val="24"/>
          <w:szCs w:val="24"/>
        </w:rPr>
      </w:pPr>
      <w:r w:rsidRPr="003D3BAB">
        <w:rPr>
          <w:sz w:val="24"/>
          <w:szCs w:val="24"/>
        </w:rPr>
        <w:t xml:space="preserve">A Florida organization that is both: </w:t>
      </w:r>
    </w:p>
    <w:p w14:paraId="3C7E3344" w14:textId="30734DFB" w:rsidR="0055359E" w:rsidRPr="0054645B" w:rsidRDefault="0055359E" w:rsidP="0054645B">
      <w:pPr>
        <w:numPr>
          <w:ilvl w:val="0"/>
          <w:numId w:val="6"/>
        </w:numPr>
        <w:rPr>
          <w:sz w:val="24"/>
          <w:szCs w:val="24"/>
        </w:rPr>
      </w:pPr>
      <w:r w:rsidRPr="003D3BAB">
        <w:rPr>
          <w:b/>
          <w:bCs/>
          <w:sz w:val="24"/>
          <w:szCs w:val="24"/>
        </w:rPr>
        <w:t>Nonprofit</w:t>
      </w:r>
      <w:r w:rsidRPr="003D3BAB">
        <w:rPr>
          <w:sz w:val="24"/>
          <w:szCs w:val="24"/>
        </w:rPr>
        <w:t>: incorporated as an active nonprofit Florida corporation, in accordance with Chapter 617 or Ch</w:t>
      </w:r>
      <w:r w:rsidR="0054645B">
        <w:rPr>
          <w:sz w:val="24"/>
          <w:szCs w:val="24"/>
        </w:rPr>
        <w:t xml:space="preserve">apter 623, Florida Statutes. </w:t>
      </w:r>
      <w:r w:rsidR="0054645B" w:rsidRPr="0054645B">
        <w:rPr>
          <w:sz w:val="24"/>
          <w:szCs w:val="24"/>
        </w:rPr>
        <w:t>We do not fund Foreign Non-profits. A foreign non-profit is an existing corporation that is registered to do business in a state or jurisdiction other than where it was originally incorporated.</w:t>
      </w:r>
    </w:p>
    <w:p w14:paraId="50819B0F" w14:textId="77777777" w:rsidR="0055359E" w:rsidRPr="003D3BAB" w:rsidRDefault="0055359E" w:rsidP="0055359E">
      <w:pPr>
        <w:numPr>
          <w:ilvl w:val="0"/>
          <w:numId w:val="6"/>
        </w:numPr>
        <w:rPr>
          <w:sz w:val="24"/>
          <w:szCs w:val="24"/>
        </w:rPr>
      </w:pPr>
      <w:r w:rsidRPr="003D3BAB">
        <w:rPr>
          <w:b/>
          <w:bCs/>
          <w:sz w:val="24"/>
          <w:szCs w:val="24"/>
        </w:rPr>
        <w:lastRenderedPageBreak/>
        <w:t>Tax exempt</w:t>
      </w:r>
      <w:r w:rsidRPr="003D3BAB">
        <w:rPr>
          <w:sz w:val="24"/>
          <w:szCs w:val="24"/>
        </w:rPr>
        <w:t xml:space="preserve">: designated as tax exempt as defined in section 501(c)(3) or 501(c)(4) of the Internal Revenue Code of 1954, as amended. Staff will verify status in Guidestar at </w:t>
      </w:r>
      <w:hyperlink r:id="rId17" w:history="1">
        <w:r w:rsidRPr="003D3BAB">
          <w:rPr>
            <w:rStyle w:val="Hyperlink"/>
            <w:sz w:val="24"/>
            <w:szCs w:val="24"/>
          </w:rPr>
          <w:t>www.guidestar.org</w:t>
        </w:r>
      </w:hyperlink>
    </w:p>
    <w:p w14:paraId="172662BF" w14:textId="77777777" w:rsidR="0055359E" w:rsidRPr="003D3BAB" w:rsidRDefault="0055359E" w:rsidP="0055359E">
      <w:pPr>
        <w:rPr>
          <w:sz w:val="24"/>
          <w:szCs w:val="24"/>
        </w:rPr>
      </w:pPr>
      <w:r w:rsidRPr="003D3BAB">
        <w:rPr>
          <w:sz w:val="24"/>
          <w:szCs w:val="24"/>
        </w:rPr>
        <w:t>The Division of Cultural Affairs will verify that the applicant is registered with the Division of Corporations as of the application deadline. If the applicant is not registered in Corporations by the application deadline, the application will be deemed ineligible.</w:t>
      </w:r>
    </w:p>
    <w:p w14:paraId="36A6FA20" w14:textId="77777777" w:rsidR="0055359E" w:rsidRPr="003D3BAB" w:rsidRDefault="0055359E" w:rsidP="0055359E">
      <w:pPr>
        <w:rPr>
          <w:sz w:val="24"/>
          <w:szCs w:val="24"/>
        </w:rPr>
      </w:pPr>
      <w:r w:rsidRPr="003D3BAB">
        <w:rPr>
          <w:sz w:val="24"/>
          <w:szCs w:val="24"/>
        </w:rPr>
        <w:t xml:space="preserve">If the applicant is registered in Corporations but their status is not "active," the applicant must correct the status within 10 calendar days of notification or the application will be deemed ineligible. </w:t>
      </w:r>
    </w:p>
    <w:p w14:paraId="3ED67511" w14:textId="77777777" w:rsidR="0055359E" w:rsidRPr="003D3BAB" w:rsidRDefault="0055359E" w:rsidP="0055359E">
      <w:pPr>
        <w:rPr>
          <w:sz w:val="24"/>
          <w:szCs w:val="24"/>
        </w:rPr>
      </w:pPr>
      <w:r w:rsidRPr="003D3BAB">
        <w:rPr>
          <w:sz w:val="24"/>
          <w:szCs w:val="24"/>
        </w:rPr>
        <w:t xml:space="preserve">For more information on corporate status, visit </w:t>
      </w:r>
      <w:hyperlink r:id="rId18" w:tgtFrame="_blank" w:tooltip=" [Opens in new window] [Opens in new window]" w:history="1">
        <w:r w:rsidRPr="003D3BAB">
          <w:rPr>
            <w:rStyle w:val="Hyperlink"/>
            <w:sz w:val="24"/>
            <w:szCs w:val="24"/>
          </w:rPr>
          <w:t>Sunbiz.org</w:t>
        </w:r>
      </w:hyperlink>
      <w:r w:rsidRPr="003D3BAB">
        <w:rPr>
          <w:sz w:val="24"/>
          <w:szCs w:val="24"/>
        </w:rPr>
        <w:t xml:space="preserve"> or call the Division of Corporations, profit and nonprofit information line at (850) 245-6052. To verify corporate status, you can review your corporate record online through the </w:t>
      </w:r>
      <w:hyperlink r:id="rId19" w:tgtFrame="_blank" w:tooltip=" [Opens in new window] [Opens in new window]" w:history="1">
        <w:r w:rsidRPr="003D3BAB">
          <w:rPr>
            <w:rStyle w:val="Hyperlink"/>
            <w:sz w:val="24"/>
            <w:szCs w:val="24"/>
          </w:rPr>
          <w:t>Sunbiz document search</w:t>
        </w:r>
      </w:hyperlink>
      <w:r w:rsidRPr="003D3BAB">
        <w:rPr>
          <w:sz w:val="24"/>
          <w:szCs w:val="24"/>
        </w:rPr>
        <w:t xml:space="preserve"> tool.</w:t>
      </w:r>
    </w:p>
    <w:p w14:paraId="4455E60A" w14:textId="22744A4E" w:rsidR="0055359E" w:rsidRPr="003D3BAB" w:rsidRDefault="0055359E" w:rsidP="0055359E">
      <w:pPr>
        <w:rPr>
          <w:sz w:val="24"/>
          <w:szCs w:val="24"/>
        </w:rPr>
      </w:pPr>
      <w:r w:rsidRPr="003D3BAB">
        <w:rPr>
          <w:sz w:val="24"/>
          <w:szCs w:val="24"/>
        </w:rPr>
        <w:t xml:space="preserve">For more information about tax exempt status, see </w:t>
      </w:r>
      <w:hyperlink r:id="rId20" w:tgtFrame="_blank" w:tooltip=" [Opens in new window] [Opens in new window]" w:history="1">
        <w:r w:rsidRPr="003D3BAB">
          <w:rPr>
            <w:rStyle w:val="Hyperlink"/>
            <w:sz w:val="24"/>
            <w:szCs w:val="24"/>
          </w:rPr>
          <w:t>Exemption Requirements - Section 501(c)(3) Organizations</w:t>
        </w:r>
      </w:hyperlink>
      <w:r w:rsidRPr="003D3BAB">
        <w:rPr>
          <w:sz w:val="24"/>
          <w:szCs w:val="24"/>
        </w:rPr>
        <w:t xml:space="preserve"> on the Internal Revenue Service website (</w:t>
      </w:r>
      <w:hyperlink r:id="rId21" w:tgtFrame="_blank" w:tooltip=" [Opens in new window] [Opens in new window]" w:history="1">
        <w:r w:rsidRPr="003D3BAB">
          <w:rPr>
            <w:rStyle w:val="Hyperlink"/>
            <w:sz w:val="24"/>
            <w:szCs w:val="24"/>
          </w:rPr>
          <w:t>http://www.irs.gov</w:t>
        </w:r>
      </w:hyperlink>
      <w:r w:rsidRPr="003D3BAB">
        <w:rPr>
          <w:sz w:val="24"/>
          <w:szCs w:val="24"/>
        </w:rPr>
        <w:t>).</w:t>
      </w:r>
    </w:p>
    <w:p w14:paraId="2E66F7CF" w14:textId="77777777" w:rsidR="0055359E" w:rsidRPr="00EC3AE0" w:rsidRDefault="0055359E" w:rsidP="00791520">
      <w:pPr>
        <w:pStyle w:val="Heading3"/>
      </w:pPr>
      <w:bookmarkStart w:id="9" w:name="_Toc503263269"/>
      <w:r w:rsidRPr="00EC3AE0">
        <w:t>Required Documentation</w:t>
      </w:r>
      <w:bookmarkEnd w:id="9"/>
    </w:p>
    <w:p w14:paraId="3F3D8270" w14:textId="723A6A8F" w:rsidR="0055359E" w:rsidRPr="003D3BAB" w:rsidRDefault="0055359E" w:rsidP="0055359E">
      <w:pPr>
        <w:numPr>
          <w:ilvl w:val="0"/>
          <w:numId w:val="7"/>
        </w:numPr>
        <w:rPr>
          <w:sz w:val="24"/>
          <w:szCs w:val="24"/>
        </w:rPr>
      </w:pPr>
      <w:r w:rsidRPr="003D3BAB">
        <w:rPr>
          <w:sz w:val="24"/>
          <w:szCs w:val="24"/>
        </w:rPr>
        <w:t xml:space="preserve">All applicants must provide a DUNS number. You can request a DUNS number at </w:t>
      </w:r>
      <w:hyperlink r:id="rId22" w:history="1">
        <w:r w:rsidR="00775B97" w:rsidRPr="003D3BAB">
          <w:rPr>
            <w:rStyle w:val="Hyperlink"/>
            <w:sz w:val="24"/>
            <w:szCs w:val="24"/>
          </w:rPr>
          <w:t>https://www.dandb.com</w:t>
        </w:r>
      </w:hyperlink>
      <w:r w:rsidR="00F35AB0">
        <w:rPr>
          <w:rStyle w:val="Hyperlink"/>
          <w:sz w:val="24"/>
          <w:szCs w:val="24"/>
        </w:rPr>
        <w:t>.</w:t>
      </w:r>
    </w:p>
    <w:p w14:paraId="66BD952A" w14:textId="3D6D6F47" w:rsidR="0055359E" w:rsidRPr="003D3BAB" w:rsidRDefault="0055359E" w:rsidP="0055359E">
      <w:pPr>
        <w:numPr>
          <w:ilvl w:val="0"/>
          <w:numId w:val="7"/>
        </w:numPr>
        <w:rPr>
          <w:sz w:val="24"/>
          <w:szCs w:val="24"/>
        </w:rPr>
      </w:pPr>
      <w:r w:rsidRPr="003D3BAB">
        <w:rPr>
          <w:sz w:val="24"/>
          <w:szCs w:val="24"/>
        </w:rPr>
        <w:t xml:space="preserve">All applicants must provide a copy of the Substitute W-9 with the grant </w:t>
      </w:r>
      <w:r w:rsidR="0060729F" w:rsidRPr="003D3BAB">
        <w:rPr>
          <w:sz w:val="24"/>
          <w:szCs w:val="24"/>
        </w:rPr>
        <w:t>application</w:t>
      </w:r>
      <w:r w:rsidRPr="003D3BAB">
        <w:rPr>
          <w:sz w:val="24"/>
          <w:szCs w:val="24"/>
        </w:rPr>
        <w:t xml:space="preserve">. This can be found at </w:t>
      </w:r>
      <w:hyperlink r:id="rId23" w:history="1">
        <w:r w:rsidRPr="003D3BAB">
          <w:rPr>
            <w:rStyle w:val="Hyperlink"/>
            <w:sz w:val="24"/>
            <w:szCs w:val="24"/>
          </w:rPr>
          <w:t>https://flvendor.myfloridacfo.com</w:t>
        </w:r>
      </w:hyperlink>
      <w:r w:rsidRPr="003D3BAB">
        <w:rPr>
          <w:sz w:val="24"/>
          <w:szCs w:val="24"/>
        </w:rPr>
        <w:t>.</w:t>
      </w:r>
    </w:p>
    <w:p w14:paraId="18F015A2" w14:textId="197D4DFF" w:rsidR="0055359E" w:rsidRPr="00EC3AE0" w:rsidRDefault="0055359E" w:rsidP="00A91FA8">
      <w:pPr>
        <w:pStyle w:val="Heading1"/>
      </w:pPr>
      <w:bookmarkStart w:id="10" w:name="_Application_Requirements"/>
      <w:bookmarkStart w:id="11" w:name="_Toc503263270"/>
      <w:bookmarkEnd w:id="10"/>
      <w:r w:rsidRPr="00EC3AE0">
        <w:t>Application Requirements</w:t>
      </w:r>
      <w:bookmarkEnd w:id="11"/>
    </w:p>
    <w:p w14:paraId="26DCEF59" w14:textId="77777777" w:rsidR="00A91FA8" w:rsidRDefault="00A91FA8" w:rsidP="003D3BAB">
      <w:pPr>
        <w:pStyle w:val="Heading2"/>
      </w:pPr>
      <w:bookmarkStart w:id="12" w:name="_Toc503263271"/>
    </w:p>
    <w:p w14:paraId="4D7A94BC" w14:textId="17424091" w:rsidR="00250804" w:rsidRPr="00250804" w:rsidRDefault="00250804" w:rsidP="003D3BAB">
      <w:pPr>
        <w:pStyle w:val="Heading2"/>
      </w:pPr>
      <w:bookmarkStart w:id="13" w:name="_Grant_Period"/>
      <w:bookmarkEnd w:id="13"/>
      <w:r w:rsidRPr="00250804">
        <w:t>Grant Period</w:t>
      </w:r>
      <w:bookmarkEnd w:id="12"/>
    </w:p>
    <w:p w14:paraId="72A8C291" w14:textId="77777777" w:rsidR="00250804" w:rsidRPr="00791520" w:rsidRDefault="00250804" w:rsidP="0055359E">
      <w:pPr>
        <w:rPr>
          <w:bCs/>
          <w:sz w:val="24"/>
          <w:szCs w:val="24"/>
        </w:rPr>
      </w:pPr>
      <w:r w:rsidRPr="00791520">
        <w:rPr>
          <w:bCs/>
          <w:sz w:val="24"/>
          <w:szCs w:val="24"/>
        </w:rPr>
        <w:t xml:space="preserve">All proposed activity must take place within the grant period.  Grant period </w:t>
      </w:r>
      <w:r w:rsidR="00F93033" w:rsidRPr="00791520">
        <w:rPr>
          <w:bCs/>
          <w:sz w:val="24"/>
          <w:szCs w:val="24"/>
        </w:rPr>
        <w:t xml:space="preserve">extensions </w:t>
      </w:r>
      <w:r w:rsidRPr="00791520">
        <w:rPr>
          <w:bCs/>
          <w:sz w:val="24"/>
          <w:szCs w:val="24"/>
        </w:rPr>
        <w:t>must be approved by the Division.</w:t>
      </w:r>
    </w:p>
    <w:p w14:paraId="4F3D1F73" w14:textId="77777777" w:rsidR="0055359E" w:rsidRPr="003D3BAB" w:rsidRDefault="0055359E" w:rsidP="00791520">
      <w:pPr>
        <w:pStyle w:val="Heading2"/>
      </w:pPr>
      <w:bookmarkStart w:id="14" w:name="_Accessibility_and_Non-Discriminatio"/>
      <w:bookmarkEnd w:id="14"/>
      <w:r w:rsidRPr="003D3BAB">
        <w:t>Accessibility and Non-Discrimination</w:t>
      </w:r>
    </w:p>
    <w:p w14:paraId="76EC5278" w14:textId="77777777" w:rsidR="0055359E" w:rsidRPr="003D3BAB" w:rsidRDefault="0055359E" w:rsidP="0055359E">
      <w:pPr>
        <w:rPr>
          <w:sz w:val="24"/>
          <w:szCs w:val="24"/>
        </w:rPr>
      </w:pPr>
      <w:r w:rsidRPr="003D3BAB">
        <w:rPr>
          <w:sz w:val="24"/>
          <w:szCs w:val="24"/>
        </w:rPr>
        <w:t>The Division of Cultural Affairs is committed to making the arts and culture accessible to everyone, including:</w:t>
      </w:r>
    </w:p>
    <w:p w14:paraId="6324C1AC" w14:textId="77777777" w:rsidR="0055359E" w:rsidRPr="003D3BAB" w:rsidRDefault="0055359E" w:rsidP="00791520">
      <w:pPr>
        <w:numPr>
          <w:ilvl w:val="0"/>
          <w:numId w:val="8"/>
        </w:numPr>
        <w:spacing w:after="0"/>
        <w:rPr>
          <w:sz w:val="24"/>
          <w:szCs w:val="24"/>
        </w:rPr>
      </w:pPr>
      <w:r w:rsidRPr="003D3BAB">
        <w:rPr>
          <w:sz w:val="24"/>
          <w:szCs w:val="24"/>
        </w:rPr>
        <w:t>persons with disabilities;</w:t>
      </w:r>
    </w:p>
    <w:p w14:paraId="1426DBE6" w14:textId="77777777" w:rsidR="0055359E" w:rsidRPr="003D3BAB" w:rsidRDefault="0055359E" w:rsidP="00791520">
      <w:pPr>
        <w:numPr>
          <w:ilvl w:val="0"/>
          <w:numId w:val="8"/>
        </w:numPr>
        <w:spacing w:after="0"/>
        <w:rPr>
          <w:sz w:val="24"/>
          <w:szCs w:val="24"/>
        </w:rPr>
      </w:pPr>
      <w:r w:rsidRPr="003D3BAB">
        <w:rPr>
          <w:sz w:val="24"/>
          <w:szCs w:val="24"/>
        </w:rPr>
        <w:t>older adults;</w:t>
      </w:r>
    </w:p>
    <w:p w14:paraId="31CEB60F" w14:textId="77777777" w:rsidR="0055359E" w:rsidRPr="003D3BAB" w:rsidRDefault="0055359E" w:rsidP="00791520">
      <w:pPr>
        <w:numPr>
          <w:ilvl w:val="0"/>
          <w:numId w:val="8"/>
        </w:numPr>
        <w:spacing w:after="0"/>
        <w:rPr>
          <w:sz w:val="24"/>
          <w:szCs w:val="24"/>
        </w:rPr>
      </w:pPr>
      <w:r w:rsidRPr="003D3BAB">
        <w:rPr>
          <w:sz w:val="24"/>
          <w:szCs w:val="24"/>
        </w:rPr>
        <w:t>culturally and economically underserved populations; and</w:t>
      </w:r>
    </w:p>
    <w:p w14:paraId="622B3D6E" w14:textId="524B25C1" w:rsidR="0055359E" w:rsidRPr="003D3BAB" w:rsidRDefault="0055359E" w:rsidP="00791520">
      <w:pPr>
        <w:numPr>
          <w:ilvl w:val="0"/>
          <w:numId w:val="8"/>
        </w:numPr>
        <w:spacing w:after="0"/>
        <w:rPr>
          <w:sz w:val="24"/>
          <w:szCs w:val="24"/>
        </w:rPr>
      </w:pPr>
      <w:r w:rsidRPr="003D3BAB">
        <w:rPr>
          <w:sz w:val="24"/>
          <w:szCs w:val="24"/>
        </w:rPr>
        <w:t>minorities.</w:t>
      </w:r>
      <w:r w:rsidR="00B42CBF">
        <w:rPr>
          <w:sz w:val="24"/>
          <w:szCs w:val="24"/>
        </w:rPr>
        <w:br/>
      </w:r>
    </w:p>
    <w:p w14:paraId="2FE098F4" w14:textId="77777777" w:rsidR="0055359E" w:rsidRPr="003D3BAB" w:rsidRDefault="0055359E" w:rsidP="0055359E">
      <w:pPr>
        <w:rPr>
          <w:sz w:val="24"/>
          <w:szCs w:val="24"/>
        </w:rPr>
      </w:pPr>
      <w:r w:rsidRPr="003D3BAB">
        <w:rPr>
          <w:sz w:val="24"/>
          <w:szCs w:val="24"/>
        </w:rPr>
        <w:lastRenderedPageBreak/>
        <w:t>Organizations seeking support for activities that will not be open and accessible to all members of the public, regardless of sex, race, color, national origin, religion, disability, age, or marital status are not eligible for this publicly funded grant.</w:t>
      </w:r>
    </w:p>
    <w:p w14:paraId="56588302" w14:textId="17DF6FFE" w:rsidR="00775B97" w:rsidRPr="003D3BAB" w:rsidRDefault="00775B97" w:rsidP="00775B97">
      <w:pPr>
        <w:rPr>
          <w:sz w:val="24"/>
          <w:szCs w:val="24"/>
        </w:rPr>
      </w:pPr>
      <w:r w:rsidRPr="003D3BAB">
        <w:rPr>
          <w:sz w:val="24"/>
          <w:szCs w:val="24"/>
        </w:rPr>
        <w:t xml:space="preserve">The Americans with Disabilities Act (ADA) prohibits discrimination against individuals with disabilities in employment, state and local government services, public accommodations, transportation and telecommunication. The ADA extends the requirements under Section 504 of the Rehabilitation Act of 1973, as amended, to all activities of state and local governments and places of public accommodations operated by private entities, including places of public display. The 504 Self Evaluation Workbook which can be used as a reference, and downloadable Disability Symbols can be found at </w:t>
      </w:r>
      <w:hyperlink r:id="rId24" w:history="1">
        <w:r w:rsidRPr="003D3BAB">
          <w:rPr>
            <w:rStyle w:val="Hyperlink"/>
            <w:sz w:val="24"/>
            <w:szCs w:val="24"/>
          </w:rPr>
          <w:t>http://dos.myflorida.com/cultural/info-and-opportunities/resources-by-topic/accessibility/</w:t>
        </w:r>
      </w:hyperlink>
      <w:r w:rsidRPr="003D3BAB">
        <w:rPr>
          <w:sz w:val="24"/>
          <w:szCs w:val="24"/>
        </w:rPr>
        <w:t>. While the workbook is not required, failure to complete the workbook can impact the</w:t>
      </w:r>
      <w:r w:rsidR="004F3458">
        <w:rPr>
          <w:sz w:val="24"/>
          <w:szCs w:val="24"/>
        </w:rPr>
        <w:t xml:space="preserve"> </w:t>
      </w:r>
      <w:r w:rsidRPr="003D3BAB">
        <w:rPr>
          <w:sz w:val="24"/>
          <w:szCs w:val="24"/>
        </w:rPr>
        <w:t>applicant’s Impact score.</w:t>
      </w:r>
    </w:p>
    <w:p w14:paraId="46A0345F" w14:textId="77777777" w:rsidR="0055359E" w:rsidRPr="00EC3AE0" w:rsidRDefault="0055359E" w:rsidP="003D3BAB">
      <w:pPr>
        <w:pStyle w:val="Heading2"/>
      </w:pPr>
      <w:bookmarkStart w:id="15" w:name="_Toc503263272"/>
      <w:r w:rsidRPr="00EC3AE0">
        <w:t>Grant Proposal Budget</w:t>
      </w:r>
      <w:bookmarkEnd w:id="15"/>
    </w:p>
    <w:p w14:paraId="0B05EAD8" w14:textId="77777777" w:rsidR="0055359E" w:rsidRPr="003D3BAB" w:rsidRDefault="0055359E" w:rsidP="0055359E">
      <w:pPr>
        <w:rPr>
          <w:sz w:val="24"/>
          <w:szCs w:val="24"/>
        </w:rPr>
      </w:pPr>
      <w:r w:rsidRPr="003D3BAB">
        <w:rPr>
          <w:sz w:val="24"/>
          <w:szCs w:val="24"/>
        </w:rPr>
        <w:t>The Proposal Budget expenses must equal the Proposal Budget income.</w:t>
      </w:r>
    </w:p>
    <w:p w14:paraId="7D0F1B22" w14:textId="77777777" w:rsidR="0055359E" w:rsidRPr="00EC3AE0" w:rsidRDefault="0055359E" w:rsidP="003D3BAB">
      <w:pPr>
        <w:pStyle w:val="Heading2"/>
      </w:pPr>
      <w:bookmarkStart w:id="16" w:name="_Match_Requirements"/>
      <w:bookmarkStart w:id="17" w:name="_Toc503263273"/>
      <w:bookmarkEnd w:id="16"/>
      <w:r w:rsidRPr="00EC3AE0">
        <w:t>Match Requirements</w:t>
      </w:r>
      <w:bookmarkEnd w:id="17"/>
    </w:p>
    <w:p w14:paraId="4790F02C" w14:textId="77777777" w:rsidR="0055359E" w:rsidRPr="003D3BAB" w:rsidRDefault="0055359E" w:rsidP="0055359E">
      <w:pPr>
        <w:rPr>
          <w:sz w:val="24"/>
          <w:szCs w:val="24"/>
        </w:rPr>
      </w:pPr>
      <w:r w:rsidRPr="003D3BAB">
        <w:rPr>
          <w:sz w:val="24"/>
          <w:szCs w:val="24"/>
        </w:rPr>
        <w:t xml:space="preserve">Applicants are only required to have 50% match (cash or in-kind). There is no limit on the amount of in-kind that can be included in the proposal budget. </w:t>
      </w:r>
    </w:p>
    <w:p w14:paraId="1E5A958A" w14:textId="62535A57" w:rsidR="0055359E" w:rsidRPr="003D3BAB" w:rsidRDefault="0055359E" w:rsidP="0055359E">
      <w:pPr>
        <w:rPr>
          <w:sz w:val="24"/>
          <w:szCs w:val="24"/>
        </w:rPr>
      </w:pPr>
      <w:r w:rsidRPr="003D3BAB">
        <w:rPr>
          <w:sz w:val="24"/>
          <w:szCs w:val="24"/>
        </w:rPr>
        <w:t xml:space="preserve">This is called match. Some expenses can only appear in the Proposal Budget as match. (see </w:t>
      </w:r>
      <w:hyperlink w:anchor="_Match_Only_Expenses" w:history="1">
        <w:r w:rsidRPr="003D3BAB">
          <w:rPr>
            <w:rStyle w:val="Hyperlink"/>
            <w:sz w:val="24"/>
            <w:szCs w:val="24"/>
          </w:rPr>
          <w:t>Match Only Expenses</w:t>
        </w:r>
      </w:hyperlink>
      <w:r w:rsidRPr="003D3BAB">
        <w:rPr>
          <w:sz w:val="24"/>
          <w:szCs w:val="24"/>
        </w:rPr>
        <w:t>).</w:t>
      </w:r>
    </w:p>
    <w:p w14:paraId="14278289" w14:textId="77777777" w:rsidR="0055359E" w:rsidRPr="003D3BAB" w:rsidRDefault="0055359E" w:rsidP="0055359E">
      <w:pPr>
        <w:rPr>
          <w:sz w:val="24"/>
          <w:szCs w:val="24"/>
        </w:rPr>
      </w:pPr>
      <w:r w:rsidRPr="003D3BAB">
        <w:rPr>
          <w:sz w:val="24"/>
          <w:szCs w:val="24"/>
        </w:rPr>
        <w:t>Matching funds may be anticipated at the time of application, but must be received by the end of the grant period. All expenses (both state grant and match) must be paid out (not merely encumbered) by the grant end date.</w:t>
      </w:r>
    </w:p>
    <w:p w14:paraId="4AC78C79" w14:textId="77777777" w:rsidR="0055359E" w:rsidRPr="00EC3AE0" w:rsidRDefault="0055359E" w:rsidP="003D3BAB">
      <w:pPr>
        <w:pStyle w:val="Heading2"/>
      </w:pPr>
      <w:bookmarkStart w:id="18" w:name="_Toc503263274"/>
      <w:r w:rsidRPr="00EC3AE0">
        <w:t>In-kind (Donated Goods and Services)</w:t>
      </w:r>
      <w:bookmarkEnd w:id="18"/>
    </w:p>
    <w:p w14:paraId="6464DB77" w14:textId="77777777" w:rsidR="0055359E" w:rsidRPr="003D3BAB" w:rsidRDefault="0055359E" w:rsidP="0055359E">
      <w:pPr>
        <w:rPr>
          <w:sz w:val="24"/>
          <w:szCs w:val="24"/>
        </w:rPr>
      </w:pPr>
      <w:r w:rsidRPr="003D3BAB">
        <w:rPr>
          <w:sz w:val="24"/>
          <w:szCs w:val="24"/>
        </w:rPr>
        <w:t xml:space="preserve">In-kind can appear in both the proposal budget and the operating budget. To calculate the value of volunteer services, use the federal minimum wage (see the Wage and Hour Division of the US Department of Labor </w:t>
      </w:r>
      <w:hyperlink r:id="rId25" w:history="1">
        <w:r w:rsidRPr="003D3BAB">
          <w:rPr>
            <w:rStyle w:val="Hyperlink"/>
            <w:sz w:val="24"/>
            <w:szCs w:val="24"/>
          </w:rPr>
          <w:t>http://www.wagehour.dol.gov</w:t>
        </w:r>
      </w:hyperlink>
      <w:r w:rsidRPr="003D3BAB">
        <w:rPr>
          <w:sz w:val="24"/>
          <w:szCs w:val="24"/>
        </w:rPr>
        <w:t xml:space="preserve">). If the volunteer is professionally skilled in the service provided (such as a photographer donating photography services or a Certified Public Accountant providing a pro bono audit), use the wage rate the individual is normally paid for the service. </w:t>
      </w:r>
    </w:p>
    <w:p w14:paraId="0C445873" w14:textId="77777777" w:rsidR="0055359E" w:rsidRPr="003D3BAB" w:rsidRDefault="0055359E" w:rsidP="0055359E">
      <w:pPr>
        <w:rPr>
          <w:sz w:val="24"/>
          <w:szCs w:val="24"/>
        </w:rPr>
      </w:pPr>
      <w:r w:rsidRPr="003D3BAB">
        <w:rPr>
          <w:sz w:val="24"/>
          <w:szCs w:val="24"/>
        </w:rPr>
        <w:t xml:space="preserve">The value of all professionally skilled services used as in-kind must be documented in writing by the volunteer. The value of donated goods must also be documented. Records of such documentation must be available upon request. </w:t>
      </w:r>
    </w:p>
    <w:p w14:paraId="3501DCB0" w14:textId="77777777" w:rsidR="0055359E" w:rsidRPr="003D3BAB" w:rsidRDefault="0055359E" w:rsidP="0055359E">
      <w:pPr>
        <w:rPr>
          <w:sz w:val="24"/>
          <w:szCs w:val="24"/>
        </w:rPr>
      </w:pPr>
      <w:r w:rsidRPr="003D3BAB">
        <w:rPr>
          <w:sz w:val="24"/>
          <w:szCs w:val="24"/>
        </w:rPr>
        <w:t xml:space="preserve">There is no limit on the amount of in-kind allowed in the </w:t>
      </w:r>
      <w:r w:rsidRPr="003D3BAB">
        <w:rPr>
          <w:b/>
          <w:bCs/>
          <w:sz w:val="24"/>
          <w:szCs w:val="24"/>
        </w:rPr>
        <w:t>Proposal Budget</w:t>
      </w:r>
      <w:r w:rsidRPr="003D3BAB">
        <w:rPr>
          <w:sz w:val="24"/>
          <w:szCs w:val="24"/>
        </w:rPr>
        <w:t>.</w:t>
      </w:r>
    </w:p>
    <w:p w14:paraId="237C2C86" w14:textId="77777777" w:rsidR="0055359E" w:rsidRPr="003D3BAB" w:rsidRDefault="0055359E" w:rsidP="0055359E">
      <w:pPr>
        <w:rPr>
          <w:sz w:val="24"/>
          <w:szCs w:val="24"/>
        </w:rPr>
      </w:pPr>
      <w:r w:rsidRPr="003D3BAB">
        <w:rPr>
          <w:sz w:val="24"/>
          <w:szCs w:val="24"/>
        </w:rPr>
        <w:t xml:space="preserve">The amount of in-kind allowed in the </w:t>
      </w:r>
      <w:r w:rsidRPr="003D3BAB">
        <w:rPr>
          <w:b/>
          <w:bCs/>
          <w:sz w:val="24"/>
          <w:szCs w:val="24"/>
        </w:rPr>
        <w:t>Operating Budget</w:t>
      </w:r>
      <w:r w:rsidRPr="003D3BAB">
        <w:rPr>
          <w:sz w:val="24"/>
          <w:szCs w:val="24"/>
        </w:rPr>
        <w:t xml:space="preserve"> depends on the applicant's Total Cash Income as defined in the application.</w:t>
      </w:r>
    </w:p>
    <w:p w14:paraId="6DC4C953" w14:textId="77777777" w:rsidR="0055359E" w:rsidRPr="003D3BAB" w:rsidRDefault="0055359E" w:rsidP="0055359E">
      <w:pPr>
        <w:rPr>
          <w:sz w:val="24"/>
          <w:szCs w:val="24"/>
        </w:rPr>
      </w:pPr>
      <w:r w:rsidRPr="003D3BAB">
        <w:rPr>
          <w:b/>
          <w:bCs/>
          <w:sz w:val="24"/>
          <w:szCs w:val="24"/>
        </w:rPr>
        <w:lastRenderedPageBreak/>
        <w:t>If Total Cash Income is $150,000 or less,</w:t>
      </w:r>
      <w:r w:rsidRPr="003D3BAB">
        <w:rPr>
          <w:sz w:val="24"/>
          <w:szCs w:val="24"/>
        </w:rPr>
        <w:t xml:space="preserve"> Total Operating Income may not include more than 25% in-kind.</w:t>
      </w:r>
    </w:p>
    <w:p w14:paraId="316C5B48" w14:textId="77777777" w:rsidR="0055359E" w:rsidRPr="003D3BAB" w:rsidRDefault="0055359E" w:rsidP="0055359E">
      <w:pPr>
        <w:numPr>
          <w:ilvl w:val="0"/>
          <w:numId w:val="9"/>
        </w:numPr>
        <w:rPr>
          <w:sz w:val="24"/>
          <w:szCs w:val="24"/>
        </w:rPr>
      </w:pPr>
      <w:r w:rsidRPr="003D3BAB">
        <w:rPr>
          <w:sz w:val="24"/>
          <w:szCs w:val="24"/>
        </w:rPr>
        <w:t>Maximum allowable in-kind = Total Cash Income divided by 3.</w:t>
      </w:r>
    </w:p>
    <w:p w14:paraId="798501B4" w14:textId="77777777" w:rsidR="0055359E" w:rsidRPr="003D3BAB" w:rsidRDefault="0055359E" w:rsidP="003D3BAB">
      <w:pPr>
        <w:pStyle w:val="Heading2"/>
        <w:rPr>
          <w:b w:val="0"/>
          <w:bCs/>
          <w:sz w:val="27"/>
          <w:szCs w:val="27"/>
        </w:rPr>
      </w:pPr>
      <w:bookmarkStart w:id="19" w:name="_Allowable_Expenses"/>
      <w:bookmarkStart w:id="20" w:name="_Toc503263275"/>
      <w:bookmarkEnd w:id="19"/>
      <w:r w:rsidRPr="003D3BAB">
        <w:rPr>
          <w:bCs/>
          <w:sz w:val="27"/>
          <w:szCs w:val="27"/>
        </w:rPr>
        <w:t>Allowable Expenses</w:t>
      </w:r>
      <w:bookmarkEnd w:id="20"/>
    </w:p>
    <w:p w14:paraId="7E9F46C8" w14:textId="77777777" w:rsidR="0055359E" w:rsidRPr="00B26255" w:rsidRDefault="0055359E" w:rsidP="0055359E">
      <w:pPr>
        <w:rPr>
          <w:sz w:val="24"/>
          <w:szCs w:val="24"/>
        </w:rPr>
      </w:pPr>
      <w:r w:rsidRPr="00B26255">
        <w:rPr>
          <w:sz w:val="24"/>
          <w:szCs w:val="24"/>
        </w:rPr>
        <w:t>Allowable expenses must be:</w:t>
      </w:r>
    </w:p>
    <w:p w14:paraId="3F6B522E" w14:textId="77777777" w:rsidR="0055359E" w:rsidRPr="00B26255" w:rsidRDefault="0055359E" w:rsidP="00791520">
      <w:pPr>
        <w:numPr>
          <w:ilvl w:val="0"/>
          <w:numId w:val="11"/>
        </w:numPr>
        <w:spacing w:after="0"/>
        <w:rPr>
          <w:sz w:val="24"/>
          <w:szCs w:val="24"/>
        </w:rPr>
      </w:pPr>
      <w:r w:rsidRPr="00B26255">
        <w:rPr>
          <w:sz w:val="24"/>
          <w:szCs w:val="24"/>
        </w:rPr>
        <w:t>directly related to the proposal;</w:t>
      </w:r>
    </w:p>
    <w:p w14:paraId="133C7B5E" w14:textId="77777777" w:rsidR="0055359E" w:rsidRPr="00B26255" w:rsidRDefault="0055359E" w:rsidP="00791520">
      <w:pPr>
        <w:numPr>
          <w:ilvl w:val="0"/>
          <w:numId w:val="11"/>
        </w:numPr>
        <w:spacing w:after="0"/>
        <w:rPr>
          <w:sz w:val="24"/>
          <w:szCs w:val="24"/>
        </w:rPr>
      </w:pPr>
      <w:r w:rsidRPr="00B26255">
        <w:rPr>
          <w:sz w:val="24"/>
          <w:szCs w:val="24"/>
        </w:rPr>
        <w:t>specifically and clearly detailed in the proposal budget; and</w:t>
      </w:r>
    </w:p>
    <w:p w14:paraId="125571A9" w14:textId="3C886FCB" w:rsidR="0055359E" w:rsidRPr="00B26255" w:rsidRDefault="0055359E" w:rsidP="00791520">
      <w:pPr>
        <w:numPr>
          <w:ilvl w:val="0"/>
          <w:numId w:val="11"/>
        </w:numPr>
        <w:spacing w:after="0"/>
        <w:rPr>
          <w:sz w:val="24"/>
          <w:szCs w:val="24"/>
        </w:rPr>
      </w:pPr>
      <w:r w:rsidRPr="00B26255">
        <w:rPr>
          <w:sz w:val="24"/>
          <w:szCs w:val="24"/>
        </w:rPr>
        <w:t xml:space="preserve">incurred and paid within the grant start and end dates. </w:t>
      </w:r>
      <w:r w:rsidR="00B42CBF">
        <w:rPr>
          <w:sz w:val="24"/>
          <w:szCs w:val="24"/>
        </w:rPr>
        <w:br/>
      </w:r>
    </w:p>
    <w:p w14:paraId="72F60FD2" w14:textId="77777777" w:rsidR="0055359E" w:rsidRPr="00B26255" w:rsidRDefault="0055359E" w:rsidP="0055359E">
      <w:pPr>
        <w:rPr>
          <w:sz w:val="24"/>
          <w:szCs w:val="24"/>
        </w:rPr>
      </w:pPr>
      <w:r w:rsidRPr="00B26255">
        <w:rPr>
          <w:sz w:val="24"/>
          <w:szCs w:val="24"/>
        </w:rPr>
        <w:t xml:space="preserve">Only allowable expenses may be included in the proposal budget. The grantee may be asked to provide documentation such as canceled checks, paid invoices, or other financial documents verifying grant related expenses. </w:t>
      </w:r>
    </w:p>
    <w:p w14:paraId="2B955A55" w14:textId="1BB73038" w:rsidR="00F35AB0" w:rsidRPr="00B26255" w:rsidRDefault="0055359E" w:rsidP="0055359E">
      <w:pPr>
        <w:rPr>
          <w:sz w:val="24"/>
          <w:szCs w:val="24"/>
        </w:rPr>
      </w:pPr>
      <w:r w:rsidRPr="00B26255">
        <w:rPr>
          <w:sz w:val="24"/>
          <w:szCs w:val="24"/>
        </w:rPr>
        <w:t>Spending state grant funds on expenses that have not been approved by the Division, even if directly related to the program or project, will be disallowed and could result in a legal demand for the return of grant funds.</w:t>
      </w:r>
    </w:p>
    <w:p w14:paraId="313C73DE" w14:textId="77777777" w:rsidR="0055359E" w:rsidRPr="00EC3AE0" w:rsidRDefault="0055359E" w:rsidP="003D3BAB">
      <w:pPr>
        <w:pStyle w:val="Heading2"/>
      </w:pPr>
      <w:bookmarkStart w:id="21" w:name="_Match_Only_Expenses"/>
      <w:bookmarkStart w:id="22" w:name="_Toc503263276"/>
      <w:bookmarkEnd w:id="21"/>
      <w:r w:rsidRPr="00EC3AE0">
        <w:t>Match Only Expenses</w:t>
      </w:r>
      <w:bookmarkEnd w:id="22"/>
    </w:p>
    <w:p w14:paraId="7735EC01" w14:textId="77777777" w:rsidR="0055359E" w:rsidRPr="003D3BAB" w:rsidRDefault="0055359E" w:rsidP="0055359E">
      <w:pPr>
        <w:rPr>
          <w:sz w:val="24"/>
          <w:szCs w:val="24"/>
        </w:rPr>
      </w:pPr>
      <w:r w:rsidRPr="003D3BAB">
        <w:rPr>
          <w:sz w:val="24"/>
          <w:szCs w:val="24"/>
        </w:rPr>
        <w:t xml:space="preserve">No state funds may be used towards operational or indirect/overhead costs which include, but are not limited to: </w:t>
      </w:r>
    </w:p>
    <w:p w14:paraId="6AABD2D4" w14:textId="77777777" w:rsidR="0055359E" w:rsidRPr="003D3BAB" w:rsidRDefault="0055359E" w:rsidP="00791520">
      <w:pPr>
        <w:numPr>
          <w:ilvl w:val="0"/>
          <w:numId w:val="12"/>
        </w:numPr>
        <w:spacing w:after="0"/>
        <w:rPr>
          <w:sz w:val="24"/>
          <w:szCs w:val="24"/>
        </w:rPr>
      </w:pPr>
      <w:r w:rsidRPr="003D3BAB">
        <w:rPr>
          <w:sz w:val="24"/>
          <w:szCs w:val="24"/>
        </w:rPr>
        <w:t>phone;</w:t>
      </w:r>
    </w:p>
    <w:p w14:paraId="5CC40194" w14:textId="77777777" w:rsidR="0055359E" w:rsidRPr="003D3BAB" w:rsidRDefault="0055359E" w:rsidP="00791520">
      <w:pPr>
        <w:numPr>
          <w:ilvl w:val="0"/>
          <w:numId w:val="12"/>
        </w:numPr>
        <w:spacing w:after="0"/>
        <w:rPr>
          <w:sz w:val="24"/>
          <w:szCs w:val="24"/>
        </w:rPr>
      </w:pPr>
      <w:r w:rsidRPr="003D3BAB">
        <w:rPr>
          <w:sz w:val="24"/>
          <w:szCs w:val="24"/>
        </w:rPr>
        <w:t>utilities;</w:t>
      </w:r>
    </w:p>
    <w:p w14:paraId="667D808D" w14:textId="77777777" w:rsidR="0055359E" w:rsidRPr="003D3BAB" w:rsidRDefault="0055359E" w:rsidP="00791520">
      <w:pPr>
        <w:numPr>
          <w:ilvl w:val="0"/>
          <w:numId w:val="12"/>
        </w:numPr>
        <w:spacing w:after="0"/>
        <w:rPr>
          <w:sz w:val="24"/>
          <w:szCs w:val="24"/>
        </w:rPr>
      </w:pPr>
      <w:r w:rsidRPr="003D3BAB">
        <w:rPr>
          <w:sz w:val="24"/>
          <w:szCs w:val="24"/>
        </w:rPr>
        <w:t>office supplies;</w:t>
      </w:r>
    </w:p>
    <w:p w14:paraId="77B98FBD" w14:textId="77777777" w:rsidR="0055359E" w:rsidRPr="003D3BAB" w:rsidRDefault="0055359E" w:rsidP="00791520">
      <w:pPr>
        <w:numPr>
          <w:ilvl w:val="0"/>
          <w:numId w:val="12"/>
        </w:numPr>
        <w:spacing w:after="0"/>
        <w:rPr>
          <w:sz w:val="24"/>
          <w:szCs w:val="24"/>
        </w:rPr>
      </w:pPr>
      <w:r w:rsidRPr="003D3BAB">
        <w:rPr>
          <w:sz w:val="24"/>
          <w:szCs w:val="24"/>
        </w:rPr>
        <w:t>equipment costing over $1,000;</w:t>
      </w:r>
    </w:p>
    <w:p w14:paraId="24CC42CB" w14:textId="77777777" w:rsidR="0055359E" w:rsidRPr="003D3BAB" w:rsidRDefault="0055359E" w:rsidP="00791520">
      <w:pPr>
        <w:numPr>
          <w:ilvl w:val="0"/>
          <w:numId w:val="12"/>
        </w:numPr>
        <w:spacing w:after="0"/>
        <w:rPr>
          <w:sz w:val="24"/>
          <w:szCs w:val="24"/>
        </w:rPr>
      </w:pPr>
      <w:r w:rsidRPr="003D3BAB">
        <w:rPr>
          <w:sz w:val="24"/>
          <w:szCs w:val="24"/>
        </w:rPr>
        <w:t>property improvements;</w:t>
      </w:r>
    </w:p>
    <w:p w14:paraId="4B2B2669" w14:textId="77777777" w:rsidR="0055359E" w:rsidRPr="003D3BAB" w:rsidRDefault="0055359E" w:rsidP="00791520">
      <w:pPr>
        <w:numPr>
          <w:ilvl w:val="0"/>
          <w:numId w:val="12"/>
        </w:numPr>
        <w:spacing w:after="0"/>
        <w:rPr>
          <w:sz w:val="24"/>
          <w:szCs w:val="24"/>
        </w:rPr>
      </w:pPr>
      <w:r w:rsidRPr="003D3BAB">
        <w:rPr>
          <w:sz w:val="24"/>
          <w:szCs w:val="24"/>
        </w:rPr>
        <w:t>fixtures;</w:t>
      </w:r>
    </w:p>
    <w:p w14:paraId="516D5A9E" w14:textId="77777777" w:rsidR="0055359E" w:rsidRPr="003D3BAB" w:rsidRDefault="0055359E" w:rsidP="00791520">
      <w:pPr>
        <w:numPr>
          <w:ilvl w:val="0"/>
          <w:numId w:val="12"/>
        </w:numPr>
        <w:spacing w:after="0"/>
        <w:rPr>
          <w:sz w:val="24"/>
          <w:szCs w:val="24"/>
        </w:rPr>
      </w:pPr>
      <w:r w:rsidRPr="003D3BAB">
        <w:rPr>
          <w:sz w:val="24"/>
          <w:szCs w:val="24"/>
        </w:rPr>
        <w:t>building maintenance;</w:t>
      </w:r>
    </w:p>
    <w:p w14:paraId="6B3A3C62" w14:textId="77777777" w:rsidR="0055359E" w:rsidRPr="003D3BAB" w:rsidRDefault="0055359E" w:rsidP="00791520">
      <w:pPr>
        <w:numPr>
          <w:ilvl w:val="0"/>
          <w:numId w:val="12"/>
        </w:numPr>
        <w:spacing w:after="0"/>
        <w:rPr>
          <w:sz w:val="24"/>
          <w:szCs w:val="24"/>
        </w:rPr>
      </w:pPr>
      <w:r w:rsidRPr="003D3BAB">
        <w:rPr>
          <w:sz w:val="24"/>
          <w:szCs w:val="24"/>
        </w:rPr>
        <w:t>travel; and</w:t>
      </w:r>
    </w:p>
    <w:p w14:paraId="342B6567" w14:textId="6974CE92" w:rsidR="0055359E" w:rsidRPr="003D3BAB" w:rsidRDefault="0055359E" w:rsidP="00791520">
      <w:pPr>
        <w:numPr>
          <w:ilvl w:val="0"/>
          <w:numId w:val="12"/>
        </w:numPr>
        <w:spacing w:after="0"/>
        <w:rPr>
          <w:sz w:val="24"/>
          <w:szCs w:val="24"/>
        </w:rPr>
      </w:pPr>
      <w:r w:rsidRPr="003D3BAB">
        <w:rPr>
          <w:sz w:val="24"/>
          <w:szCs w:val="24"/>
        </w:rPr>
        <w:t>space rental.</w:t>
      </w:r>
      <w:r w:rsidR="00B42CBF">
        <w:rPr>
          <w:sz w:val="24"/>
          <w:szCs w:val="24"/>
        </w:rPr>
        <w:br/>
      </w:r>
    </w:p>
    <w:p w14:paraId="7FDDE62C" w14:textId="3AE10AA4" w:rsidR="0055359E" w:rsidRPr="003D3BAB" w:rsidRDefault="00781658" w:rsidP="0055359E">
      <w:pPr>
        <w:rPr>
          <w:sz w:val="24"/>
          <w:szCs w:val="24"/>
        </w:rPr>
      </w:pPr>
      <w:r w:rsidRPr="003D3BAB">
        <w:rPr>
          <w:sz w:val="24"/>
          <w:szCs w:val="24"/>
        </w:rPr>
        <w:t>N</w:t>
      </w:r>
      <w:r w:rsidR="0055359E" w:rsidRPr="003D3BAB">
        <w:rPr>
          <w:sz w:val="24"/>
          <w:szCs w:val="24"/>
        </w:rPr>
        <w:t>o state funds may be used on expenses incurred or obligated before the grant start date</w:t>
      </w:r>
      <w:r w:rsidRPr="003D3BAB">
        <w:rPr>
          <w:sz w:val="24"/>
          <w:szCs w:val="24"/>
        </w:rPr>
        <w:t>.</w:t>
      </w:r>
      <w:r w:rsidR="0055359E" w:rsidRPr="003D3BAB">
        <w:rPr>
          <w:sz w:val="24"/>
          <w:szCs w:val="24"/>
        </w:rPr>
        <w:t xml:space="preserve"> </w:t>
      </w:r>
    </w:p>
    <w:p w14:paraId="7ED42A4E" w14:textId="77777777" w:rsidR="0055359E" w:rsidRPr="00EC3AE0" w:rsidRDefault="0055359E" w:rsidP="003D3BAB">
      <w:pPr>
        <w:pStyle w:val="Heading2"/>
      </w:pPr>
      <w:bookmarkStart w:id="23" w:name="_Non-Allowable_Expenses"/>
      <w:bookmarkStart w:id="24" w:name="_Toc503263277"/>
      <w:bookmarkEnd w:id="23"/>
      <w:r w:rsidRPr="00EC3AE0">
        <w:t>Non-Allowable Expenses</w:t>
      </w:r>
      <w:bookmarkEnd w:id="24"/>
    </w:p>
    <w:p w14:paraId="2C67EA26" w14:textId="77777777" w:rsidR="0055359E" w:rsidRPr="003D3BAB" w:rsidRDefault="0055359E" w:rsidP="0055359E">
      <w:pPr>
        <w:rPr>
          <w:sz w:val="24"/>
          <w:szCs w:val="24"/>
        </w:rPr>
      </w:pPr>
      <w:r w:rsidRPr="003D3BAB">
        <w:rPr>
          <w:sz w:val="24"/>
          <w:szCs w:val="24"/>
        </w:rPr>
        <w:t xml:space="preserve">The Grantee agrees to expend all grant funds received under this agreement solely for the purposes for which they were authorized and appropriated. Expenditures shall be in compliance with the state guidelines for allowable project costs as outlined in the Department of Financial Services' Reference Guide for State Expenditures, which are incorporated by reference and are available online at </w:t>
      </w:r>
      <w:hyperlink r:id="rId26" w:history="1">
        <w:r w:rsidRPr="003D3BAB">
          <w:rPr>
            <w:rStyle w:val="Hyperlink"/>
            <w:sz w:val="24"/>
            <w:szCs w:val="24"/>
          </w:rPr>
          <w:t>http://www.myfloridacfo.com/aadir/reference_guide/</w:t>
        </w:r>
      </w:hyperlink>
      <w:r w:rsidRPr="003D3BAB">
        <w:rPr>
          <w:sz w:val="24"/>
          <w:szCs w:val="24"/>
        </w:rPr>
        <w:t>. The following are non-allowable expenses for grant and matching funds.</w:t>
      </w:r>
    </w:p>
    <w:p w14:paraId="298E785E" w14:textId="77777777" w:rsidR="0055359E" w:rsidRPr="003D3BAB" w:rsidRDefault="0055359E" w:rsidP="00791520">
      <w:pPr>
        <w:numPr>
          <w:ilvl w:val="0"/>
          <w:numId w:val="13"/>
        </w:numPr>
        <w:spacing w:after="0"/>
        <w:rPr>
          <w:sz w:val="24"/>
          <w:szCs w:val="24"/>
        </w:rPr>
      </w:pPr>
      <w:r w:rsidRPr="003D3BAB">
        <w:rPr>
          <w:sz w:val="24"/>
          <w:szCs w:val="24"/>
        </w:rPr>
        <w:lastRenderedPageBreak/>
        <w:t>State funds from any source. This includes any income that comes from an appropriation of state funds or grants from the State of Florida;</w:t>
      </w:r>
    </w:p>
    <w:p w14:paraId="59AC6957" w14:textId="77777777" w:rsidR="0055359E" w:rsidRPr="003D3BAB" w:rsidRDefault="0055359E" w:rsidP="00791520">
      <w:pPr>
        <w:numPr>
          <w:ilvl w:val="0"/>
          <w:numId w:val="13"/>
        </w:numPr>
        <w:spacing w:after="0"/>
        <w:rPr>
          <w:sz w:val="24"/>
          <w:szCs w:val="24"/>
        </w:rPr>
      </w:pPr>
      <w:r w:rsidRPr="003D3BAB">
        <w:rPr>
          <w:sz w:val="24"/>
          <w:szCs w:val="24"/>
        </w:rPr>
        <w:t>Funds used as match for other Department of State grants;</w:t>
      </w:r>
    </w:p>
    <w:p w14:paraId="46521B7A" w14:textId="46AEAF5D" w:rsidR="0055359E" w:rsidRPr="003D3BAB" w:rsidRDefault="0055359E" w:rsidP="00791520">
      <w:pPr>
        <w:numPr>
          <w:ilvl w:val="0"/>
          <w:numId w:val="13"/>
        </w:numPr>
        <w:spacing w:after="0"/>
        <w:rPr>
          <w:sz w:val="24"/>
          <w:szCs w:val="24"/>
        </w:rPr>
      </w:pPr>
      <w:r w:rsidRPr="003D3BAB">
        <w:rPr>
          <w:sz w:val="24"/>
          <w:szCs w:val="24"/>
        </w:rPr>
        <w:t>Expenses incu</w:t>
      </w:r>
      <w:r w:rsidR="00B26255">
        <w:rPr>
          <w:sz w:val="24"/>
          <w:szCs w:val="24"/>
        </w:rPr>
        <w:t xml:space="preserve">rred or obligated before </w:t>
      </w:r>
      <w:r w:rsidRPr="003D3BAB">
        <w:rPr>
          <w:sz w:val="24"/>
          <w:szCs w:val="24"/>
        </w:rPr>
        <w:t>or after the grant period;</w:t>
      </w:r>
    </w:p>
    <w:p w14:paraId="56F4EE3C" w14:textId="77777777" w:rsidR="0055359E" w:rsidRPr="003D3BAB" w:rsidRDefault="0055359E" w:rsidP="00791520">
      <w:pPr>
        <w:numPr>
          <w:ilvl w:val="0"/>
          <w:numId w:val="13"/>
        </w:numPr>
        <w:spacing w:after="0"/>
        <w:rPr>
          <w:sz w:val="24"/>
          <w:szCs w:val="24"/>
        </w:rPr>
      </w:pPr>
      <w:r w:rsidRPr="003D3BAB">
        <w:rPr>
          <w:sz w:val="24"/>
          <w:szCs w:val="24"/>
        </w:rPr>
        <w:t>Lobbying or attempting to influence federal, state, or local legislation;</w:t>
      </w:r>
    </w:p>
    <w:p w14:paraId="0D64689D" w14:textId="77777777" w:rsidR="0055359E" w:rsidRPr="003D3BAB" w:rsidRDefault="0055359E" w:rsidP="00791520">
      <w:pPr>
        <w:numPr>
          <w:ilvl w:val="0"/>
          <w:numId w:val="13"/>
        </w:numPr>
        <w:spacing w:after="0"/>
        <w:rPr>
          <w:sz w:val="24"/>
          <w:szCs w:val="24"/>
        </w:rPr>
      </w:pPr>
      <w:r w:rsidRPr="003D3BAB">
        <w:rPr>
          <w:sz w:val="24"/>
          <w:szCs w:val="24"/>
        </w:rPr>
        <w:t>Building, renovation, or remodeling of facilities;</w:t>
      </w:r>
    </w:p>
    <w:p w14:paraId="600E0954" w14:textId="77777777" w:rsidR="0055359E" w:rsidRPr="003D3BAB" w:rsidRDefault="0055359E" w:rsidP="00791520">
      <w:pPr>
        <w:numPr>
          <w:ilvl w:val="0"/>
          <w:numId w:val="13"/>
        </w:numPr>
        <w:spacing w:after="0"/>
        <w:rPr>
          <w:sz w:val="24"/>
          <w:szCs w:val="24"/>
        </w:rPr>
      </w:pPr>
      <w:r w:rsidRPr="003D3BAB">
        <w:rPr>
          <w:sz w:val="24"/>
          <w:szCs w:val="24"/>
        </w:rPr>
        <w:t xml:space="preserve">Capital expenditures (includes acquisitions, building projects, and renovations); </w:t>
      </w:r>
      <w:r w:rsidRPr="003D3BAB">
        <w:rPr>
          <w:b/>
          <w:bCs/>
          <w:sz w:val="24"/>
          <w:szCs w:val="24"/>
        </w:rPr>
        <w:t>Exception</w:t>
      </w:r>
      <w:r w:rsidRPr="003D3BAB">
        <w:rPr>
          <w:sz w:val="24"/>
          <w:szCs w:val="24"/>
        </w:rPr>
        <w:t>: Capital expenditures that are directly related to the proposal, such as exhibit construction or stage lighting, are allowed. Please contact a program manager with questions;</w:t>
      </w:r>
    </w:p>
    <w:p w14:paraId="1588C17F" w14:textId="77777777" w:rsidR="0055359E" w:rsidRPr="003D3BAB" w:rsidRDefault="0055359E" w:rsidP="00791520">
      <w:pPr>
        <w:numPr>
          <w:ilvl w:val="0"/>
          <w:numId w:val="13"/>
        </w:numPr>
        <w:spacing w:after="0"/>
        <w:rPr>
          <w:sz w:val="24"/>
          <w:szCs w:val="24"/>
        </w:rPr>
      </w:pPr>
      <w:r w:rsidRPr="003D3BAB">
        <w:rPr>
          <w:sz w:val="24"/>
          <w:szCs w:val="24"/>
        </w:rPr>
        <w:t xml:space="preserve">Costs associated with bad debts, contingencies (money set aside for </w:t>
      </w:r>
      <w:r w:rsidRPr="003D3BAB">
        <w:rPr>
          <w:i/>
          <w:iCs/>
          <w:sz w:val="24"/>
          <w:szCs w:val="24"/>
        </w:rPr>
        <w:t>possible</w:t>
      </w:r>
      <w:r w:rsidRPr="003D3BAB">
        <w:rPr>
          <w:sz w:val="24"/>
          <w:szCs w:val="24"/>
        </w:rPr>
        <w:t xml:space="preserve"> expenses), fines and penalties, interest, taxes (does not include payroll taxes), depreciation, and other financial costs including bank fees and charges and credit card fees;</w:t>
      </w:r>
    </w:p>
    <w:p w14:paraId="3A73E0C8" w14:textId="77777777" w:rsidR="0055359E" w:rsidRPr="003D3BAB" w:rsidRDefault="0055359E" w:rsidP="00791520">
      <w:pPr>
        <w:numPr>
          <w:ilvl w:val="0"/>
          <w:numId w:val="13"/>
        </w:numPr>
        <w:spacing w:after="0"/>
        <w:rPr>
          <w:sz w:val="24"/>
          <w:szCs w:val="24"/>
        </w:rPr>
      </w:pPr>
      <w:r w:rsidRPr="003D3BAB">
        <w:rPr>
          <w:sz w:val="24"/>
          <w:szCs w:val="24"/>
        </w:rPr>
        <w:t>Private entertainment;</w:t>
      </w:r>
    </w:p>
    <w:p w14:paraId="0A83229D" w14:textId="77777777" w:rsidR="0055359E" w:rsidRPr="003D3BAB" w:rsidRDefault="0055359E" w:rsidP="00791520">
      <w:pPr>
        <w:numPr>
          <w:ilvl w:val="0"/>
          <w:numId w:val="13"/>
        </w:numPr>
        <w:spacing w:after="0"/>
        <w:rPr>
          <w:sz w:val="24"/>
          <w:szCs w:val="24"/>
        </w:rPr>
      </w:pPr>
      <w:r w:rsidRPr="003D3BAB">
        <w:rPr>
          <w:sz w:val="24"/>
          <w:szCs w:val="24"/>
        </w:rPr>
        <w:t>Food, and beverages;</w:t>
      </w:r>
    </w:p>
    <w:p w14:paraId="63D39F39" w14:textId="77777777" w:rsidR="0055359E" w:rsidRPr="003D3BAB" w:rsidRDefault="0055359E" w:rsidP="00791520">
      <w:pPr>
        <w:numPr>
          <w:ilvl w:val="0"/>
          <w:numId w:val="13"/>
        </w:numPr>
        <w:spacing w:after="0"/>
        <w:rPr>
          <w:sz w:val="24"/>
          <w:szCs w:val="24"/>
        </w:rPr>
      </w:pPr>
      <w:r w:rsidRPr="003D3BAB">
        <w:rPr>
          <w:sz w:val="24"/>
          <w:szCs w:val="24"/>
        </w:rPr>
        <w:t>Plaques, awards, and scholarships;</w:t>
      </w:r>
    </w:p>
    <w:p w14:paraId="489044C5" w14:textId="35345403" w:rsidR="0055359E" w:rsidRPr="003D3BAB" w:rsidRDefault="0055359E" w:rsidP="00791520">
      <w:pPr>
        <w:numPr>
          <w:ilvl w:val="0"/>
          <w:numId w:val="13"/>
        </w:numPr>
        <w:spacing w:after="0"/>
        <w:rPr>
          <w:sz w:val="24"/>
          <w:szCs w:val="24"/>
        </w:rPr>
      </w:pPr>
      <w:r w:rsidRPr="003D3BAB">
        <w:rPr>
          <w:sz w:val="24"/>
          <w:szCs w:val="24"/>
        </w:rPr>
        <w:t xml:space="preserve">Activities that are restricted to private or exclusive participation, which shall include restricting access to programs on the basis of sex, race, color, national origin, religion, </w:t>
      </w:r>
      <w:r w:rsidR="006E39CC" w:rsidRPr="003D3BAB">
        <w:rPr>
          <w:sz w:val="24"/>
          <w:szCs w:val="24"/>
        </w:rPr>
        <w:t>disability</w:t>
      </w:r>
      <w:r w:rsidRPr="003D3BAB">
        <w:rPr>
          <w:sz w:val="24"/>
          <w:szCs w:val="24"/>
        </w:rPr>
        <w:t>, age, or marital status;</w:t>
      </w:r>
    </w:p>
    <w:p w14:paraId="61AB0518" w14:textId="77777777" w:rsidR="0055359E" w:rsidRPr="00A91FA8" w:rsidRDefault="008A5E23" w:rsidP="00791520">
      <w:pPr>
        <w:numPr>
          <w:ilvl w:val="0"/>
          <w:numId w:val="13"/>
        </w:numPr>
        <w:spacing w:after="0"/>
        <w:rPr>
          <w:sz w:val="24"/>
          <w:szCs w:val="24"/>
        </w:rPr>
      </w:pPr>
      <w:hyperlink r:id="rId27" w:tooltip=" [Opens in pop-up window] [Opens in pop-up window]" w:history="1">
        <w:r w:rsidR="0055359E" w:rsidRPr="00A91FA8">
          <w:rPr>
            <w:rStyle w:val="Hyperlink"/>
            <w:color w:val="auto"/>
            <w:sz w:val="24"/>
            <w:szCs w:val="24"/>
            <w:u w:val="none"/>
          </w:rPr>
          <w:t>Re-granting</w:t>
        </w:r>
      </w:hyperlink>
      <w:r w:rsidR="0055359E" w:rsidRPr="00A91FA8">
        <w:rPr>
          <w:sz w:val="24"/>
          <w:szCs w:val="24"/>
        </w:rPr>
        <w:t>;</w:t>
      </w:r>
    </w:p>
    <w:p w14:paraId="78EF4727" w14:textId="77777777" w:rsidR="0055359E" w:rsidRPr="003D3BAB" w:rsidRDefault="0055359E" w:rsidP="00791520">
      <w:pPr>
        <w:numPr>
          <w:ilvl w:val="0"/>
          <w:numId w:val="13"/>
        </w:numPr>
        <w:spacing w:after="0"/>
        <w:rPr>
          <w:sz w:val="24"/>
          <w:szCs w:val="24"/>
        </w:rPr>
      </w:pPr>
      <w:r w:rsidRPr="003D3BAB">
        <w:rPr>
          <w:sz w:val="24"/>
          <w:szCs w:val="24"/>
        </w:rPr>
        <w:t>Contributions and donations;</w:t>
      </w:r>
    </w:p>
    <w:p w14:paraId="0E89906B" w14:textId="77777777" w:rsidR="0055359E" w:rsidRPr="003D3BAB" w:rsidRDefault="0055359E" w:rsidP="00791520">
      <w:pPr>
        <w:numPr>
          <w:ilvl w:val="0"/>
          <w:numId w:val="13"/>
        </w:numPr>
        <w:spacing w:after="0"/>
        <w:rPr>
          <w:sz w:val="24"/>
          <w:szCs w:val="24"/>
        </w:rPr>
      </w:pPr>
      <w:r w:rsidRPr="003D3BAB">
        <w:rPr>
          <w:sz w:val="24"/>
          <w:szCs w:val="24"/>
        </w:rPr>
        <w:t xml:space="preserve">Mortgage payments; and </w:t>
      </w:r>
    </w:p>
    <w:p w14:paraId="7AA3AA7B" w14:textId="3D16ECD1" w:rsidR="00F35AB0" w:rsidRPr="00F35AB0" w:rsidRDefault="0055359E" w:rsidP="00791520">
      <w:pPr>
        <w:numPr>
          <w:ilvl w:val="0"/>
          <w:numId w:val="13"/>
        </w:numPr>
        <w:spacing w:after="0"/>
        <w:rPr>
          <w:sz w:val="24"/>
          <w:szCs w:val="24"/>
        </w:rPr>
      </w:pPr>
      <w:r w:rsidRPr="003D3BAB">
        <w:rPr>
          <w:sz w:val="24"/>
          <w:szCs w:val="24"/>
        </w:rPr>
        <w:t>Payments to current Department of State employees.</w:t>
      </w:r>
    </w:p>
    <w:p w14:paraId="20D30EDF" w14:textId="77777777" w:rsidR="0055359E" w:rsidRPr="00EC3AE0" w:rsidRDefault="0055359E" w:rsidP="00A91FA8">
      <w:pPr>
        <w:pStyle w:val="Heading1"/>
      </w:pPr>
      <w:bookmarkStart w:id="25" w:name="_Toc503263278"/>
      <w:r w:rsidRPr="00EC3AE0">
        <w:t>Review Criteria</w:t>
      </w:r>
      <w:bookmarkEnd w:id="25"/>
    </w:p>
    <w:p w14:paraId="5BEE34F0" w14:textId="77777777" w:rsidR="0055359E" w:rsidRPr="003D3BAB" w:rsidRDefault="0055359E" w:rsidP="0055359E">
      <w:pPr>
        <w:rPr>
          <w:sz w:val="24"/>
          <w:szCs w:val="24"/>
        </w:rPr>
      </w:pPr>
      <w:r w:rsidRPr="003D3BAB">
        <w:rPr>
          <w:sz w:val="24"/>
          <w:szCs w:val="24"/>
        </w:rPr>
        <w:t>All applications will be evaluated and scored using the following three criteria.</w:t>
      </w:r>
    </w:p>
    <w:p w14:paraId="5C71B04E" w14:textId="77777777" w:rsidR="0055359E" w:rsidRPr="003D3BAB" w:rsidRDefault="0055359E" w:rsidP="00791520">
      <w:pPr>
        <w:numPr>
          <w:ilvl w:val="0"/>
          <w:numId w:val="14"/>
        </w:numPr>
        <w:spacing w:after="0"/>
        <w:rPr>
          <w:sz w:val="24"/>
          <w:szCs w:val="24"/>
        </w:rPr>
      </w:pPr>
      <w:r w:rsidRPr="003D3BAB">
        <w:rPr>
          <w:sz w:val="24"/>
          <w:szCs w:val="24"/>
        </w:rPr>
        <w:t>Excellence</w:t>
      </w:r>
      <w:r w:rsidR="00775B97" w:rsidRPr="003D3BAB">
        <w:rPr>
          <w:sz w:val="24"/>
          <w:szCs w:val="24"/>
        </w:rPr>
        <w:t xml:space="preserve"> (up to 40 points)</w:t>
      </w:r>
      <w:r w:rsidRPr="003D3BAB">
        <w:rPr>
          <w:sz w:val="24"/>
          <w:szCs w:val="24"/>
        </w:rPr>
        <w:t>;</w:t>
      </w:r>
    </w:p>
    <w:p w14:paraId="1085875E" w14:textId="1F60F0DF" w:rsidR="0055359E" w:rsidRPr="003D3BAB" w:rsidRDefault="0055359E" w:rsidP="00791520">
      <w:pPr>
        <w:numPr>
          <w:ilvl w:val="0"/>
          <w:numId w:val="14"/>
        </w:numPr>
        <w:spacing w:after="0"/>
        <w:rPr>
          <w:sz w:val="24"/>
          <w:szCs w:val="24"/>
        </w:rPr>
      </w:pPr>
      <w:r w:rsidRPr="003D3BAB">
        <w:rPr>
          <w:sz w:val="24"/>
          <w:szCs w:val="24"/>
        </w:rPr>
        <w:t>Impact</w:t>
      </w:r>
      <w:r w:rsidR="00B26255">
        <w:rPr>
          <w:sz w:val="24"/>
          <w:szCs w:val="24"/>
        </w:rPr>
        <w:t xml:space="preserve"> (up to 4</w:t>
      </w:r>
      <w:r w:rsidR="00775B97" w:rsidRPr="003D3BAB">
        <w:rPr>
          <w:sz w:val="24"/>
          <w:szCs w:val="24"/>
        </w:rPr>
        <w:t>0 points)</w:t>
      </w:r>
      <w:r w:rsidRPr="003D3BAB">
        <w:rPr>
          <w:sz w:val="24"/>
          <w:szCs w:val="24"/>
        </w:rPr>
        <w:t>; and</w:t>
      </w:r>
    </w:p>
    <w:p w14:paraId="6DA6CB41" w14:textId="59D711E0" w:rsidR="0055359E" w:rsidRPr="003D3BAB" w:rsidRDefault="0055359E" w:rsidP="00791520">
      <w:pPr>
        <w:numPr>
          <w:ilvl w:val="0"/>
          <w:numId w:val="14"/>
        </w:numPr>
        <w:spacing w:after="0"/>
        <w:rPr>
          <w:sz w:val="24"/>
          <w:szCs w:val="24"/>
        </w:rPr>
      </w:pPr>
      <w:r w:rsidRPr="003D3BAB">
        <w:rPr>
          <w:sz w:val="24"/>
          <w:szCs w:val="24"/>
        </w:rPr>
        <w:t>Management</w:t>
      </w:r>
      <w:r w:rsidR="00775B97" w:rsidRPr="003D3BAB">
        <w:rPr>
          <w:sz w:val="24"/>
          <w:szCs w:val="24"/>
        </w:rPr>
        <w:t xml:space="preserve"> (up to 20 points)</w:t>
      </w:r>
      <w:r w:rsidR="00B42CBF">
        <w:rPr>
          <w:sz w:val="24"/>
          <w:szCs w:val="24"/>
        </w:rPr>
        <w:br/>
      </w:r>
    </w:p>
    <w:p w14:paraId="32D07FF7" w14:textId="14624CCA" w:rsidR="0055359E" w:rsidRPr="00EC3AE0" w:rsidRDefault="0055359E" w:rsidP="003D3BAB">
      <w:pPr>
        <w:pStyle w:val="Heading2"/>
      </w:pPr>
      <w:bookmarkStart w:id="26" w:name="_Toc503263279"/>
      <w:r w:rsidRPr="00EC3AE0">
        <w:t>Excellence</w:t>
      </w:r>
      <w:bookmarkEnd w:id="26"/>
      <w:r w:rsidRPr="00EC3AE0">
        <w:t xml:space="preserve"> </w:t>
      </w:r>
    </w:p>
    <w:p w14:paraId="03C9EA3F" w14:textId="77777777" w:rsidR="0055359E" w:rsidRPr="003D3BAB" w:rsidRDefault="0055359E" w:rsidP="0055359E">
      <w:pPr>
        <w:rPr>
          <w:sz w:val="24"/>
          <w:szCs w:val="24"/>
        </w:rPr>
      </w:pPr>
      <w:r w:rsidRPr="003D3BAB">
        <w:rPr>
          <w:sz w:val="24"/>
          <w:szCs w:val="24"/>
        </w:rPr>
        <w:t>Applicants must demonstrate excellence in all aspects of the proposal. Panelists will consider the following application responses:</w:t>
      </w:r>
    </w:p>
    <w:p w14:paraId="742C193F" w14:textId="498DFD29" w:rsidR="0055359E" w:rsidRPr="003D3BAB" w:rsidRDefault="0055359E" w:rsidP="00791520">
      <w:pPr>
        <w:numPr>
          <w:ilvl w:val="0"/>
          <w:numId w:val="15"/>
        </w:numPr>
        <w:spacing w:after="0"/>
        <w:rPr>
          <w:sz w:val="24"/>
          <w:szCs w:val="24"/>
        </w:rPr>
      </w:pPr>
      <w:r w:rsidRPr="003D3BAB">
        <w:rPr>
          <w:sz w:val="24"/>
          <w:szCs w:val="24"/>
        </w:rPr>
        <w:t>Applicant Mission Statement</w:t>
      </w:r>
      <w:r w:rsidR="00F35AB0">
        <w:rPr>
          <w:sz w:val="24"/>
          <w:szCs w:val="24"/>
        </w:rPr>
        <w:t>;</w:t>
      </w:r>
      <w:r w:rsidRPr="003D3BAB">
        <w:rPr>
          <w:sz w:val="24"/>
          <w:szCs w:val="24"/>
        </w:rPr>
        <w:t xml:space="preserve"> and</w:t>
      </w:r>
    </w:p>
    <w:p w14:paraId="5AD18616" w14:textId="6EFFACCA" w:rsidR="0055359E" w:rsidRPr="003D3BAB" w:rsidRDefault="00B26255" w:rsidP="0055359E">
      <w:pPr>
        <w:numPr>
          <w:ilvl w:val="0"/>
          <w:numId w:val="15"/>
        </w:numPr>
        <w:rPr>
          <w:sz w:val="24"/>
          <w:szCs w:val="24"/>
        </w:rPr>
      </w:pPr>
      <w:r>
        <w:rPr>
          <w:sz w:val="24"/>
          <w:szCs w:val="24"/>
        </w:rPr>
        <w:t>Proposal Description</w:t>
      </w:r>
      <w:r w:rsidR="00F35AB0">
        <w:rPr>
          <w:sz w:val="24"/>
          <w:szCs w:val="24"/>
        </w:rPr>
        <w:t>.</w:t>
      </w:r>
    </w:p>
    <w:p w14:paraId="4CC064CF" w14:textId="0BE83331" w:rsidR="00A4515B" w:rsidRPr="00791520" w:rsidRDefault="00A4515B" w:rsidP="00791520">
      <w:pPr>
        <w:rPr>
          <w:sz w:val="24"/>
        </w:rPr>
      </w:pPr>
      <w:bookmarkStart w:id="27" w:name="_Toc503263280"/>
      <w:r w:rsidRPr="00791520">
        <w:rPr>
          <w:sz w:val="24"/>
        </w:rPr>
        <w:t>(Up to 40 points)</w:t>
      </w:r>
    </w:p>
    <w:p w14:paraId="0F73D724" w14:textId="77777777" w:rsidR="00A4515B" w:rsidRDefault="00A4515B" w:rsidP="003D3BAB">
      <w:pPr>
        <w:pStyle w:val="Heading2"/>
      </w:pPr>
    </w:p>
    <w:p w14:paraId="3311F21A" w14:textId="2401CCB8" w:rsidR="0055359E" w:rsidRPr="00EC3AE0" w:rsidRDefault="0055359E" w:rsidP="003D3BAB">
      <w:pPr>
        <w:pStyle w:val="Heading2"/>
      </w:pPr>
      <w:r w:rsidRPr="00EC3AE0">
        <w:t>Impact</w:t>
      </w:r>
      <w:bookmarkEnd w:id="27"/>
      <w:r w:rsidRPr="00EC3AE0">
        <w:t xml:space="preserve"> </w:t>
      </w:r>
    </w:p>
    <w:p w14:paraId="5281AFCD" w14:textId="77777777" w:rsidR="0055359E" w:rsidRPr="003D3BAB" w:rsidRDefault="0055359E" w:rsidP="0055359E">
      <w:pPr>
        <w:rPr>
          <w:sz w:val="24"/>
          <w:szCs w:val="24"/>
        </w:rPr>
      </w:pPr>
      <w:r w:rsidRPr="003D3BAB">
        <w:rPr>
          <w:sz w:val="24"/>
          <w:szCs w:val="24"/>
        </w:rPr>
        <w:t>Applicants must demonstrate the expected impact of the proposal. Panelists will consider the following application responses:</w:t>
      </w:r>
    </w:p>
    <w:p w14:paraId="54423BF0" w14:textId="77777777" w:rsidR="0055359E" w:rsidRPr="003D3BAB" w:rsidRDefault="0055359E" w:rsidP="00791520">
      <w:pPr>
        <w:numPr>
          <w:ilvl w:val="0"/>
          <w:numId w:val="16"/>
        </w:numPr>
        <w:spacing w:after="0"/>
        <w:rPr>
          <w:sz w:val="24"/>
          <w:szCs w:val="24"/>
        </w:rPr>
      </w:pPr>
      <w:r w:rsidRPr="003D3BAB">
        <w:rPr>
          <w:sz w:val="24"/>
          <w:szCs w:val="24"/>
        </w:rPr>
        <w:t>Estimated number of individuals benefiting, youth benefiting, elders benefiting, and artists participating;</w:t>
      </w:r>
    </w:p>
    <w:p w14:paraId="0C0258AE" w14:textId="77777777" w:rsidR="0055359E" w:rsidRPr="003D3BAB" w:rsidRDefault="0055359E" w:rsidP="00791520">
      <w:pPr>
        <w:numPr>
          <w:ilvl w:val="0"/>
          <w:numId w:val="16"/>
        </w:numPr>
        <w:spacing w:after="0"/>
        <w:rPr>
          <w:sz w:val="24"/>
          <w:szCs w:val="24"/>
        </w:rPr>
      </w:pPr>
      <w:r w:rsidRPr="003D3BAB">
        <w:rPr>
          <w:sz w:val="24"/>
          <w:szCs w:val="24"/>
        </w:rPr>
        <w:t>Estimated number of events and opportunities;</w:t>
      </w:r>
    </w:p>
    <w:p w14:paraId="5110D3AA" w14:textId="77777777" w:rsidR="0055359E" w:rsidRPr="003D3BAB" w:rsidRDefault="0055359E" w:rsidP="00791520">
      <w:pPr>
        <w:numPr>
          <w:ilvl w:val="0"/>
          <w:numId w:val="16"/>
        </w:numPr>
        <w:spacing w:after="0"/>
        <w:rPr>
          <w:sz w:val="24"/>
          <w:szCs w:val="24"/>
        </w:rPr>
      </w:pPr>
      <w:r w:rsidRPr="003D3BAB">
        <w:rPr>
          <w:sz w:val="24"/>
          <w:szCs w:val="24"/>
        </w:rPr>
        <w:t>Location of project/programming; and</w:t>
      </w:r>
    </w:p>
    <w:p w14:paraId="281A5F6A" w14:textId="77777777" w:rsidR="00454B1F" w:rsidRDefault="0055359E" w:rsidP="003D3BAB">
      <w:pPr>
        <w:numPr>
          <w:ilvl w:val="0"/>
          <w:numId w:val="16"/>
        </w:numPr>
        <w:rPr>
          <w:sz w:val="24"/>
          <w:szCs w:val="24"/>
        </w:rPr>
      </w:pPr>
      <w:r w:rsidRPr="003D3BAB">
        <w:rPr>
          <w:sz w:val="24"/>
          <w:szCs w:val="24"/>
        </w:rPr>
        <w:t xml:space="preserve">Accessibility. </w:t>
      </w:r>
      <w:bookmarkStart w:id="28" w:name="_Toc503263281"/>
    </w:p>
    <w:p w14:paraId="4CDD257A" w14:textId="16CB32C3" w:rsidR="00A4515B" w:rsidRPr="00454B1F" w:rsidRDefault="00A4515B" w:rsidP="00454B1F">
      <w:pPr>
        <w:ind w:left="360"/>
        <w:rPr>
          <w:sz w:val="24"/>
          <w:szCs w:val="24"/>
        </w:rPr>
      </w:pPr>
      <w:r w:rsidRPr="00454B1F">
        <w:rPr>
          <w:sz w:val="24"/>
          <w:szCs w:val="24"/>
        </w:rPr>
        <w:t>(Up to 40 points)</w:t>
      </w:r>
    </w:p>
    <w:p w14:paraId="2B160673" w14:textId="7C8E106B" w:rsidR="0055359E" w:rsidRPr="00EC3AE0" w:rsidRDefault="0055359E" w:rsidP="003D3BAB">
      <w:pPr>
        <w:pStyle w:val="Heading2"/>
      </w:pPr>
      <w:r w:rsidRPr="00EC3AE0">
        <w:t>Management</w:t>
      </w:r>
      <w:bookmarkEnd w:id="28"/>
      <w:r w:rsidRPr="00EC3AE0">
        <w:t xml:space="preserve"> </w:t>
      </w:r>
    </w:p>
    <w:p w14:paraId="07022DD1" w14:textId="77777777" w:rsidR="0055359E" w:rsidRPr="003D3BAB" w:rsidRDefault="0055359E" w:rsidP="0055359E">
      <w:pPr>
        <w:rPr>
          <w:sz w:val="24"/>
          <w:szCs w:val="24"/>
        </w:rPr>
      </w:pPr>
      <w:r w:rsidRPr="003D3BAB">
        <w:rPr>
          <w:sz w:val="24"/>
          <w:szCs w:val="24"/>
        </w:rPr>
        <w:t>This criterion covers administration, planning, and evaluation. Panelists will consider the following application responses:</w:t>
      </w:r>
    </w:p>
    <w:p w14:paraId="79A45BB3" w14:textId="77777777" w:rsidR="0055359E" w:rsidRPr="003D3BAB" w:rsidRDefault="0055359E" w:rsidP="00791520">
      <w:pPr>
        <w:numPr>
          <w:ilvl w:val="0"/>
          <w:numId w:val="17"/>
        </w:numPr>
        <w:spacing w:after="0"/>
        <w:rPr>
          <w:sz w:val="24"/>
          <w:szCs w:val="24"/>
        </w:rPr>
      </w:pPr>
      <w:r w:rsidRPr="003D3BAB">
        <w:rPr>
          <w:sz w:val="24"/>
          <w:szCs w:val="24"/>
        </w:rPr>
        <w:t>Evaluation Plan;</w:t>
      </w:r>
    </w:p>
    <w:p w14:paraId="315EEBBF" w14:textId="77777777" w:rsidR="0055359E" w:rsidRPr="003D3BAB" w:rsidRDefault="0055359E" w:rsidP="00791520">
      <w:pPr>
        <w:numPr>
          <w:ilvl w:val="0"/>
          <w:numId w:val="17"/>
        </w:numPr>
        <w:spacing w:after="0"/>
        <w:rPr>
          <w:sz w:val="24"/>
          <w:szCs w:val="24"/>
        </w:rPr>
      </w:pPr>
      <w:r w:rsidRPr="003D3BAB">
        <w:rPr>
          <w:sz w:val="24"/>
          <w:szCs w:val="24"/>
        </w:rPr>
        <w:t>Operating Budget; and</w:t>
      </w:r>
    </w:p>
    <w:p w14:paraId="2186D2D5" w14:textId="77777777" w:rsidR="0055359E" w:rsidRDefault="0055359E" w:rsidP="0055359E">
      <w:pPr>
        <w:numPr>
          <w:ilvl w:val="0"/>
          <w:numId w:val="17"/>
        </w:numPr>
        <w:rPr>
          <w:sz w:val="24"/>
          <w:szCs w:val="24"/>
        </w:rPr>
      </w:pPr>
      <w:r w:rsidRPr="003D3BAB">
        <w:rPr>
          <w:sz w:val="24"/>
          <w:szCs w:val="24"/>
        </w:rPr>
        <w:t>Proposal Budget.</w:t>
      </w:r>
    </w:p>
    <w:p w14:paraId="4C53040E" w14:textId="2762FE3A" w:rsidR="0055359E" w:rsidRDefault="0055359E" w:rsidP="0055359E">
      <w:pPr>
        <w:rPr>
          <w:sz w:val="24"/>
          <w:szCs w:val="24"/>
        </w:rPr>
      </w:pPr>
      <w:r w:rsidRPr="003D3BAB">
        <w:rPr>
          <w:sz w:val="24"/>
          <w:szCs w:val="24"/>
        </w:rPr>
        <w:t xml:space="preserve">Panelists will also consider applicant's reporting history and compliance status as of the panel meeting (see </w:t>
      </w:r>
      <w:r w:rsidR="00B42CBF" w:rsidRPr="00791520">
        <w:t>noncompliance</w:t>
      </w:r>
      <w:r w:rsidRPr="003D3BAB">
        <w:rPr>
          <w:sz w:val="24"/>
          <w:szCs w:val="24"/>
        </w:rPr>
        <w:t>).</w:t>
      </w:r>
    </w:p>
    <w:p w14:paraId="15EAF61D" w14:textId="71F0862E" w:rsidR="00A4515B" w:rsidRPr="003D3BAB" w:rsidRDefault="00A4515B" w:rsidP="0055359E">
      <w:pPr>
        <w:rPr>
          <w:sz w:val="24"/>
          <w:szCs w:val="24"/>
        </w:rPr>
      </w:pPr>
      <w:r>
        <w:rPr>
          <w:sz w:val="24"/>
          <w:szCs w:val="24"/>
        </w:rPr>
        <w:t>(Up to 20 points)</w:t>
      </w:r>
    </w:p>
    <w:p w14:paraId="27CF5C49" w14:textId="77777777" w:rsidR="0055359E" w:rsidRPr="00EC3AE0" w:rsidRDefault="0055359E" w:rsidP="00A91FA8">
      <w:pPr>
        <w:pStyle w:val="Heading1"/>
      </w:pPr>
      <w:bookmarkStart w:id="29" w:name="_Toc503263282"/>
      <w:r w:rsidRPr="00EC3AE0">
        <w:t>Scoring</w:t>
      </w:r>
      <w:bookmarkEnd w:id="29"/>
    </w:p>
    <w:p w14:paraId="59143622" w14:textId="77777777" w:rsidR="0055359E" w:rsidRPr="003D3BAB" w:rsidRDefault="0055359E" w:rsidP="0055359E">
      <w:pPr>
        <w:rPr>
          <w:sz w:val="24"/>
          <w:szCs w:val="24"/>
        </w:rPr>
      </w:pPr>
      <w:r w:rsidRPr="003D3BAB">
        <w:rPr>
          <w:sz w:val="24"/>
          <w:szCs w:val="24"/>
        </w:rPr>
        <w:t>Applications must earn a minimum average score of 80 to be recommended for funding by the review panel.</w:t>
      </w:r>
    </w:p>
    <w:p w14:paraId="776D997B" w14:textId="77777777" w:rsidR="0055359E" w:rsidRPr="003D3BAB" w:rsidRDefault="0055359E" w:rsidP="0055359E">
      <w:pPr>
        <w:rPr>
          <w:sz w:val="24"/>
          <w:szCs w:val="24"/>
        </w:rPr>
      </w:pPr>
      <w:r w:rsidRPr="003D3BAB">
        <w:rPr>
          <w:sz w:val="24"/>
          <w:szCs w:val="24"/>
        </w:rPr>
        <w:t xml:space="preserve">The maximum number of points an application can earn is 100. Panel members will individually score each application. The average of the individual panelist scores will be rounded to three decimal places. When the fourth decimal is a 5 or greater, the score will be rounded up in favor of the applicant. For example, 79.9995 will be rounded to 80 but 79.9993 would remain 79.999. </w:t>
      </w:r>
    </w:p>
    <w:p w14:paraId="42A5E970" w14:textId="77777777" w:rsidR="0055359E" w:rsidRPr="00EC3AE0" w:rsidRDefault="0055359E" w:rsidP="00A91FA8">
      <w:pPr>
        <w:pStyle w:val="Heading1"/>
      </w:pPr>
      <w:bookmarkStart w:id="30" w:name="_Toc503263283"/>
      <w:r w:rsidRPr="00EC3AE0">
        <w:t>Review Process</w:t>
      </w:r>
      <w:bookmarkEnd w:id="30"/>
    </w:p>
    <w:p w14:paraId="71F93AF0" w14:textId="77777777" w:rsidR="0055359E" w:rsidRPr="003D3BAB" w:rsidRDefault="0055359E" w:rsidP="0055359E">
      <w:pPr>
        <w:rPr>
          <w:sz w:val="24"/>
          <w:szCs w:val="24"/>
        </w:rPr>
      </w:pPr>
      <w:r w:rsidRPr="003D3BAB">
        <w:rPr>
          <w:sz w:val="24"/>
          <w:szCs w:val="24"/>
        </w:rPr>
        <w:t>The application review process includes the following:</w:t>
      </w:r>
    </w:p>
    <w:p w14:paraId="0156ED72" w14:textId="77777777" w:rsidR="0055359E" w:rsidRPr="003D3BAB" w:rsidRDefault="0055359E" w:rsidP="0055359E">
      <w:pPr>
        <w:numPr>
          <w:ilvl w:val="0"/>
          <w:numId w:val="18"/>
        </w:numPr>
        <w:rPr>
          <w:sz w:val="24"/>
          <w:szCs w:val="24"/>
        </w:rPr>
      </w:pPr>
      <w:r w:rsidRPr="003D3BAB">
        <w:rPr>
          <w:sz w:val="24"/>
          <w:szCs w:val="24"/>
        </w:rPr>
        <w:t>Staff Review for eligibility;</w:t>
      </w:r>
    </w:p>
    <w:p w14:paraId="7EDFE363" w14:textId="77777777" w:rsidR="0055359E" w:rsidRPr="003D3BAB" w:rsidRDefault="0055359E" w:rsidP="0055359E">
      <w:pPr>
        <w:numPr>
          <w:ilvl w:val="0"/>
          <w:numId w:val="18"/>
        </w:numPr>
        <w:rPr>
          <w:sz w:val="24"/>
          <w:szCs w:val="24"/>
        </w:rPr>
      </w:pPr>
      <w:r w:rsidRPr="003D3BAB">
        <w:rPr>
          <w:sz w:val="24"/>
          <w:szCs w:val="24"/>
        </w:rPr>
        <w:t>Panel Review and scoring;</w:t>
      </w:r>
    </w:p>
    <w:p w14:paraId="6E2336EA" w14:textId="77777777" w:rsidR="0055359E" w:rsidRPr="003D3BAB" w:rsidRDefault="0055359E" w:rsidP="0055359E">
      <w:pPr>
        <w:numPr>
          <w:ilvl w:val="0"/>
          <w:numId w:val="18"/>
        </w:numPr>
        <w:rPr>
          <w:sz w:val="24"/>
          <w:szCs w:val="24"/>
        </w:rPr>
      </w:pPr>
      <w:r w:rsidRPr="003D3BAB">
        <w:rPr>
          <w:sz w:val="24"/>
          <w:szCs w:val="24"/>
        </w:rPr>
        <w:t>Florida Council on Arts and Culture recommendations; and</w:t>
      </w:r>
    </w:p>
    <w:p w14:paraId="57FE8E3E" w14:textId="77777777" w:rsidR="0055359E" w:rsidRPr="003D3BAB" w:rsidRDefault="0055359E" w:rsidP="0055359E">
      <w:pPr>
        <w:numPr>
          <w:ilvl w:val="0"/>
          <w:numId w:val="18"/>
        </w:numPr>
        <w:rPr>
          <w:sz w:val="24"/>
          <w:szCs w:val="24"/>
        </w:rPr>
      </w:pPr>
      <w:r w:rsidRPr="003D3BAB">
        <w:rPr>
          <w:sz w:val="24"/>
          <w:szCs w:val="24"/>
        </w:rPr>
        <w:t>Secretary of State approval.</w:t>
      </w:r>
    </w:p>
    <w:p w14:paraId="5BA3B544" w14:textId="77777777" w:rsidR="0055359E" w:rsidRPr="00EC3AE0" w:rsidRDefault="0055359E" w:rsidP="003D3BAB">
      <w:pPr>
        <w:pStyle w:val="Heading2"/>
      </w:pPr>
      <w:bookmarkStart w:id="31" w:name="_Toc503263284"/>
      <w:r w:rsidRPr="00EC3AE0">
        <w:lastRenderedPageBreak/>
        <w:t>Staff Review</w:t>
      </w:r>
      <w:bookmarkEnd w:id="31"/>
    </w:p>
    <w:p w14:paraId="326DDC41" w14:textId="2548F427" w:rsidR="0055359E" w:rsidRPr="008158EB" w:rsidRDefault="0055359E" w:rsidP="0055359E">
      <w:pPr>
        <w:rPr>
          <w:sz w:val="24"/>
          <w:szCs w:val="24"/>
        </w:rPr>
      </w:pPr>
      <w:r w:rsidRPr="003D3BAB">
        <w:rPr>
          <w:sz w:val="24"/>
          <w:szCs w:val="24"/>
        </w:rPr>
        <w:t xml:space="preserve">Division staff will review all applications that meet the deadline for </w:t>
      </w:r>
      <w:r w:rsidRPr="008158EB">
        <w:rPr>
          <w:sz w:val="24"/>
          <w:szCs w:val="24"/>
        </w:rPr>
        <w:t xml:space="preserve">eligibility (see </w:t>
      </w:r>
      <w:hyperlink w:anchor="_Basic_Eligibility" w:history="1">
        <w:r w:rsidRPr="008158EB">
          <w:rPr>
            <w:rStyle w:val="Hyperlink"/>
            <w:sz w:val="24"/>
            <w:szCs w:val="24"/>
          </w:rPr>
          <w:t>basic eligibility</w:t>
        </w:r>
      </w:hyperlink>
      <w:r w:rsidRPr="008158EB">
        <w:rPr>
          <w:sz w:val="24"/>
          <w:szCs w:val="24"/>
        </w:rPr>
        <w:t xml:space="preserve"> and </w:t>
      </w:r>
      <w:r w:rsidR="00B42CBF" w:rsidRPr="00791520">
        <w:t>specific eligibility</w:t>
      </w:r>
      <w:r w:rsidRPr="008158EB">
        <w:rPr>
          <w:sz w:val="24"/>
          <w:szCs w:val="24"/>
        </w:rPr>
        <w:t>).</w:t>
      </w:r>
    </w:p>
    <w:p w14:paraId="3BA76854" w14:textId="77777777" w:rsidR="0055359E" w:rsidRPr="003D3BAB" w:rsidRDefault="0055359E" w:rsidP="0055359E">
      <w:pPr>
        <w:rPr>
          <w:sz w:val="24"/>
          <w:szCs w:val="24"/>
        </w:rPr>
      </w:pPr>
      <w:r w:rsidRPr="003D3BAB">
        <w:rPr>
          <w:sz w:val="24"/>
          <w:szCs w:val="24"/>
        </w:rPr>
        <w:t>Staff will contact the applicant during the staff review to address issues with eligibility including:</w:t>
      </w:r>
    </w:p>
    <w:p w14:paraId="205A39A1" w14:textId="77777777" w:rsidR="0055359E" w:rsidRPr="003D3BAB" w:rsidRDefault="0055359E" w:rsidP="00791520">
      <w:pPr>
        <w:numPr>
          <w:ilvl w:val="0"/>
          <w:numId w:val="19"/>
        </w:numPr>
        <w:spacing w:after="0"/>
        <w:rPr>
          <w:sz w:val="24"/>
          <w:szCs w:val="24"/>
        </w:rPr>
      </w:pPr>
      <w:r w:rsidRPr="003D3BAB">
        <w:rPr>
          <w:sz w:val="24"/>
          <w:szCs w:val="24"/>
        </w:rPr>
        <w:t>Issues with applicant's legal status:</w:t>
      </w:r>
    </w:p>
    <w:p w14:paraId="7DD80376" w14:textId="77777777" w:rsidR="0055359E" w:rsidRPr="003D3BAB" w:rsidRDefault="0055359E" w:rsidP="00791520">
      <w:pPr>
        <w:numPr>
          <w:ilvl w:val="1"/>
          <w:numId w:val="19"/>
        </w:numPr>
        <w:spacing w:after="0"/>
        <w:rPr>
          <w:sz w:val="24"/>
          <w:szCs w:val="24"/>
        </w:rPr>
      </w:pPr>
      <w:r w:rsidRPr="003D3BAB">
        <w:rPr>
          <w:sz w:val="24"/>
          <w:szCs w:val="24"/>
        </w:rPr>
        <w:t>IRS status has been revoked;</w:t>
      </w:r>
    </w:p>
    <w:p w14:paraId="6309C0D3" w14:textId="195A5A87" w:rsidR="0055359E" w:rsidRPr="003D3BAB" w:rsidRDefault="0055359E" w:rsidP="00791520">
      <w:pPr>
        <w:numPr>
          <w:ilvl w:val="1"/>
          <w:numId w:val="19"/>
        </w:numPr>
        <w:spacing w:after="0"/>
        <w:rPr>
          <w:sz w:val="24"/>
          <w:szCs w:val="24"/>
        </w:rPr>
      </w:pPr>
      <w:r w:rsidRPr="003D3BAB">
        <w:rPr>
          <w:sz w:val="24"/>
          <w:szCs w:val="24"/>
        </w:rPr>
        <w:t xml:space="preserve">Federal Employer Identification Number or Corporate name does not match </w:t>
      </w:r>
      <w:r w:rsidR="00864CD0" w:rsidRPr="003D3BAB">
        <w:rPr>
          <w:sz w:val="24"/>
          <w:szCs w:val="24"/>
        </w:rPr>
        <w:t>Guidestar</w:t>
      </w:r>
    </w:p>
    <w:p w14:paraId="08373B58" w14:textId="77777777" w:rsidR="0055359E" w:rsidRPr="003D3BAB" w:rsidRDefault="0055359E" w:rsidP="00791520">
      <w:pPr>
        <w:numPr>
          <w:ilvl w:val="1"/>
          <w:numId w:val="19"/>
        </w:numPr>
        <w:spacing w:after="0"/>
        <w:rPr>
          <w:sz w:val="24"/>
          <w:szCs w:val="24"/>
        </w:rPr>
      </w:pPr>
      <w:r w:rsidRPr="003D3BAB">
        <w:rPr>
          <w:sz w:val="24"/>
          <w:szCs w:val="24"/>
        </w:rPr>
        <w:t>Federal Employer Identification Number or Corporate name does not match the Florida Division of Corporations record; and</w:t>
      </w:r>
    </w:p>
    <w:p w14:paraId="49EC4688" w14:textId="77777777" w:rsidR="0055359E" w:rsidRPr="003D3BAB" w:rsidRDefault="0055359E" w:rsidP="00791520">
      <w:pPr>
        <w:numPr>
          <w:ilvl w:val="1"/>
          <w:numId w:val="19"/>
        </w:numPr>
        <w:spacing w:after="0"/>
        <w:rPr>
          <w:sz w:val="24"/>
          <w:szCs w:val="24"/>
        </w:rPr>
      </w:pPr>
      <w:r w:rsidRPr="003D3BAB">
        <w:rPr>
          <w:sz w:val="24"/>
          <w:szCs w:val="24"/>
        </w:rPr>
        <w:t>Applicant is incorporated as a nonprofit but does not have an active Florida Division of Corporations record.</w:t>
      </w:r>
    </w:p>
    <w:p w14:paraId="085AA5A7" w14:textId="77777777" w:rsidR="0055359E" w:rsidRPr="003D3BAB" w:rsidRDefault="0055359E" w:rsidP="00791520">
      <w:pPr>
        <w:numPr>
          <w:ilvl w:val="0"/>
          <w:numId w:val="19"/>
        </w:numPr>
        <w:spacing w:after="0"/>
        <w:rPr>
          <w:sz w:val="24"/>
          <w:szCs w:val="24"/>
        </w:rPr>
      </w:pPr>
      <w:r w:rsidRPr="003D3BAB">
        <w:rPr>
          <w:sz w:val="24"/>
          <w:szCs w:val="24"/>
        </w:rPr>
        <w:t>Issues with basic application requirements:</w:t>
      </w:r>
    </w:p>
    <w:p w14:paraId="1891ADC5" w14:textId="77777777" w:rsidR="0055359E" w:rsidRPr="003D3BAB" w:rsidRDefault="0055359E" w:rsidP="00791520">
      <w:pPr>
        <w:numPr>
          <w:ilvl w:val="1"/>
          <w:numId w:val="19"/>
        </w:numPr>
        <w:spacing w:after="0"/>
        <w:rPr>
          <w:sz w:val="24"/>
          <w:szCs w:val="24"/>
        </w:rPr>
      </w:pPr>
      <w:r w:rsidRPr="003D3BAB">
        <w:rPr>
          <w:sz w:val="24"/>
          <w:szCs w:val="24"/>
        </w:rPr>
        <w:t>Activities fall outside of the grant period;</w:t>
      </w:r>
    </w:p>
    <w:p w14:paraId="27C41797" w14:textId="3A4FAA69" w:rsidR="0055359E" w:rsidRPr="003D3BAB" w:rsidRDefault="0055359E" w:rsidP="00791520">
      <w:pPr>
        <w:numPr>
          <w:ilvl w:val="1"/>
          <w:numId w:val="19"/>
        </w:numPr>
        <w:spacing w:after="0"/>
        <w:rPr>
          <w:sz w:val="24"/>
          <w:szCs w:val="24"/>
        </w:rPr>
      </w:pPr>
      <w:r w:rsidRPr="003D3BAB">
        <w:rPr>
          <w:sz w:val="24"/>
          <w:szCs w:val="24"/>
        </w:rPr>
        <w:t xml:space="preserve">Request amount is too high or the proposal budget does not meet matching requirements; </w:t>
      </w:r>
    </w:p>
    <w:p w14:paraId="28C9B819" w14:textId="77777777" w:rsidR="006E39CC" w:rsidRPr="003D3BAB" w:rsidRDefault="006E39CC" w:rsidP="00791520">
      <w:pPr>
        <w:numPr>
          <w:ilvl w:val="1"/>
          <w:numId w:val="19"/>
        </w:numPr>
        <w:spacing w:after="0"/>
        <w:rPr>
          <w:sz w:val="24"/>
          <w:szCs w:val="24"/>
        </w:rPr>
      </w:pPr>
      <w:r w:rsidRPr="003D3BAB">
        <w:rPr>
          <w:sz w:val="24"/>
          <w:szCs w:val="24"/>
        </w:rPr>
        <w:t>The operating budget contains too much in-kind;</w:t>
      </w:r>
    </w:p>
    <w:p w14:paraId="5DA8726B" w14:textId="77777777" w:rsidR="0060729F" w:rsidRPr="003D3BAB" w:rsidRDefault="0055359E" w:rsidP="00791520">
      <w:pPr>
        <w:numPr>
          <w:ilvl w:val="1"/>
          <w:numId w:val="19"/>
        </w:numPr>
        <w:spacing w:after="0"/>
        <w:rPr>
          <w:sz w:val="24"/>
          <w:szCs w:val="24"/>
        </w:rPr>
      </w:pPr>
      <w:r w:rsidRPr="003D3BAB">
        <w:rPr>
          <w:sz w:val="24"/>
          <w:szCs w:val="24"/>
        </w:rPr>
        <w:t>The proposal budget contains non-allowable costs</w:t>
      </w:r>
      <w:r w:rsidR="0060729F" w:rsidRPr="003D3BAB">
        <w:rPr>
          <w:sz w:val="24"/>
          <w:szCs w:val="24"/>
        </w:rPr>
        <w:t>; and</w:t>
      </w:r>
    </w:p>
    <w:p w14:paraId="223A5CD2" w14:textId="77777777" w:rsidR="0055359E" w:rsidRPr="003D3BAB" w:rsidRDefault="0060729F" w:rsidP="00791520">
      <w:pPr>
        <w:numPr>
          <w:ilvl w:val="1"/>
          <w:numId w:val="29"/>
        </w:numPr>
        <w:spacing w:after="0"/>
        <w:rPr>
          <w:sz w:val="24"/>
          <w:szCs w:val="24"/>
        </w:rPr>
      </w:pPr>
      <w:r w:rsidRPr="003D3BAB">
        <w:rPr>
          <w:sz w:val="24"/>
          <w:szCs w:val="24"/>
        </w:rPr>
        <w:t>Substitute W-9 has not been submitted.</w:t>
      </w:r>
    </w:p>
    <w:p w14:paraId="3407B7FC" w14:textId="32543797" w:rsidR="0055359E" w:rsidRPr="003D3BAB" w:rsidRDefault="0055359E" w:rsidP="00791520">
      <w:pPr>
        <w:numPr>
          <w:ilvl w:val="0"/>
          <w:numId w:val="19"/>
        </w:numPr>
        <w:spacing w:after="0"/>
        <w:rPr>
          <w:sz w:val="24"/>
          <w:szCs w:val="24"/>
        </w:rPr>
      </w:pPr>
      <w:r w:rsidRPr="003D3BAB">
        <w:rPr>
          <w:sz w:val="24"/>
          <w:szCs w:val="24"/>
        </w:rPr>
        <w:t>Applicant does not meet eligibility requirements for the selected proposal type, funding category or discipline.</w:t>
      </w:r>
      <w:r w:rsidR="00B42CBF">
        <w:rPr>
          <w:sz w:val="24"/>
          <w:szCs w:val="24"/>
        </w:rPr>
        <w:br/>
      </w:r>
    </w:p>
    <w:p w14:paraId="272A1444" w14:textId="437430C4" w:rsidR="0055359E" w:rsidRPr="003D3BAB" w:rsidRDefault="0055359E" w:rsidP="0055359E">
      <w:pPr>
        <w:rPr>
          <w:sz w:val="24"/>
          <w:szCs w:val="24"/>
        </w:rPr>
      </w:pPr>
      <w:r w:rsidRPr="003D3BAB">
        <w:rPr>
          <w:sz w:val="24"/>
          <w:szCs w:val="24"/>
        </w:rPr>
        <w:t xml:space="preserve">Staff will also contact the applicant if the application indicates support materials are included but no materials </w:t>
      </w:r>
      <w:r w:rsidR="00A91FA8">
        <w:rPr>
          <w:sz w:val="24"/>
          <w:szCs w:val="24"/>
        </w:rPr>
        <w:t>were uploaded</w:t>
      </w:r>
      <w:r w:rsidRPr="003D3BAB">
        <w:rPr>
          <w:sz w:val="24"/>
          <w:szCs w:val="24"/>
        </w:rPr>
        <w:t>.</w:t>
      </w:r>
    </w:p>
    <w:p w14:paraId="145846C1" w14:textId="77777777" w:rsidR="0055359E" w:rsidRPr="003D3BAB" w:rsidRDefault="0055359E" w:rsidP="0055359E">
      <w:pPr>
        <w:rPr>
          <w:sz w:val="24"/>
          <w:szCs w:val="24"/>
        </w:rPr>
      </w:pPr>
      <w:r w:rsidRPr="003D3BAB">
        <w:rPr>
          <w:b/>
          <w:bCs/>
          <w:sz w:val="24"/>
          <w:szCs w:val="24"/>
        </w:rPr>
        <w:t>After the application deadline, applications may only be amended at the request of Division staff. Only changes that are requested by the Division will be provided to the review panel.</w:t>
      </w:r>
    </w:p>
    <w:p w14:paraId="199F099F" w14:textId="77777777" w:rsidR="0055359E" w:rsidRPr="00EC3AE0" w:rsidRDefault="0055359E" w:rsidP="003D3BAB">
      <w:pPr>
        <w:pStyle w:val="Heading2"/>
      </w:pPr>
      <w:bookmarkStart w:id="32" w:name="_Toc503263285"/>
      <w:r w:rsidRPr="00EC3AE0">
        <w:t>Panel Review</w:t>
      </w:r>
      <w:bookmarkEnd w:id="32"/>
    </w:p>
    <w:p w14:paraId="0540D263" w14:textId="67D4B991" w:rsidR="0055359E" w:rsidRPr="003D3BAB" w:rsidRDefault="0055359E" w:rsidP="0055359E">
      <w:pPr>
        <w:rPr>
          <w:sz w:val="24"/>
          <w:szCs w:val="24"/>
        </w:rPr>
      </w:pPr>
      <w:r w:rsidRPr="003D3BAB">
        <w:rPr>
          <w:sz w:val="24"/>
          <w:szCs w:val="24"/>
        </w:rPr>
        <w:t>After Division staff review, the Division will release eligible applications to the grant panel for review and scoring. For this program panelists may be Division staff and professionals</w:t>
      </w:r>
      <w:r w:rsidR="0060729F" w:rsidRPr="003D3BAB">
        <w:rPr>
          <w:sz w:val="24"/>
          <w:szCs w:val="24"/>
        </w:rPr>
        <w:t xml:space="preserve"> in their field</w:t>
      </w:r>
      <w:r w:rsidRPr="003D3BAB">
        <w:rPr>
          <w:sz w:val="24"/>
          <w:szCs w:val="24"/>
        </w:rPr>
        <w:t>. Panelists will be appointed by the Secretary of State each year based on the panelist resume, knowledge, experience, and active involvement in the cultural community.</w:t>
      </w:r>
    </w:p>
    <w:p w14:paraId="22D3C73B" w14:textId="77777777" w:rsidR="0055359E" w:rsidRPr="003D3BAB" w:rsidRDefault="0055359E" w:rsidP="0055359E">
      <w:pPr>
        <w:rPr>
          <w:sz w:val="24"/>
          <w:szCs w:val="24"/>
        </w:rPr>
      </w:pPr>
      <w:r w:rsidRPr="003D3BAB">
        <w:rPr>
          <w:sz w:val="24"/>
          <w:szCs w:val="24"/>
        </w:rPr>
        <w:t>The Division is always seeking panelist nominations. Anyone may nominate a panelist (themselves or someone else) at any time by contacting a program manager (see help). Panelists may serve on a specific panel for up to 3 consecutive years. Panelists serve on a volunteer basis.</w:t>
      </w:r>
    </w:p>
    <w:p w14:paraId="318EDCCE" w14:textId="77777777" w:rsidR="0055359E" w:rsidRPr="003D3BAB" w:rsidRDefault="0055359E" w:rsidP="0055359E">
      <w:pPr>
        <w:rPr>
          <w:sz w:val="24"/>
          <w:szCs w:val="24"/>
        </w:rPr>
      </w:pPr>
      <w:r w:rsidRPr="003D3BAB">
        <w:rPr>
          <w:sz w:val="24"/>
          <w:szCs w:val="24"/>
        </w:rPr>
        <w:lastRenderedPageBreak/>
        <w:t>All panel members must comply with the Standards of Conduct for Public Officers and Employees of Agencies as set forth in section 112.313. Florida Statutes, and voting conflict of interest laws as set forth in sections 112.3143 and 286.012 Florida Statutes.</w:t>
      </w:r>
    </w:p>
    <w:p w14:paraId="50B9916B" w14:textId="77777777" w:rsidR="0055359E" w:rsidRPr="003D3BAB" w:rsidRDefault="0055359E" w:rsidP="0055359E">
      <w:pPr>
        <w:rPr>
          <w:sz w:val="24"/>
          <w:szCs w:val="24"/>
        </w:rPr>
      </w:pPr>
      <w:r w:rsidRPr="003D3BAB">
        <w:rPr>
          <w:sz w:val="24"/>
          <w:szCs w:val="24"/>
        </w:rPr>
        <w:t>Panelists independently evaluate each application based on the review criteria detailed in these guidelines. After each panel member has evaluated the applications, there will be a public panel meeting to review, discuss, and score the applications. Panelists must voice their scores in the panel meeting. Only scores voiced during the panel meeting count towards the final average score for an application.</w:t>
      </w:r>
    </w:p>
    <w:p w14:paraId="7A0C93C1" w14:textId="77777777" w:rsidR="0055359E" w:rsidRPr="00EC3AE0" w:rsidRDefault="0055359E" w:rsidP="003D3BAB">
      <w:pPr>
        <w:pStyle w:val="Heading2"/>
      </w:pPr>
      <w:bookmarkStart w:id="33" w:name="_Toc503263286"/>
      <w:r w:rsidRPr="00EC3AE0">
        <w:t>Panel Meetings</w:t>
      </w:r>
      <w:bookmarkEnd w:id="33"/>
    </w:p>
    <w:p w14:paraId="4F8D43CE" w14:textId="77777777" w:rsidR="0055359E" w:rsidRPr="003D3BAB" w:rsidRDefault="0055359E" w:rsidP="0055359E">
      <w:pPr>
        <w:rPr>
          <w:sz w:val="24"/>
          <w:szCs w:val="24"/>
        </w:rPr>
      </w:pPr>
      <w:r w:rsidRPr="003D3BAB">
        <w:rPr>
          <w:sz w:val="24"/>
          <w:szCs w:val="24"/>
        </w:rPr>
        <w:t>Panel meetings are a public process (usually conducted by teleconference) and anyone can participate by attending in person or by calling in via a toll-free number. Participation instructions will be emailed to applicants and posted on the Division's web site</w:t>
      </w:r>
      <w:r w:rsidR="0060729F" w:rsidRPr="003D3BAB">
        <w:rPr>
          <w:sz w:val="24"/>
          <w:szCs w:val="24"/>
        </w:rPr>
        <w:t xml:space="preserve"> and in the online grant system</w:t>
      </w:r>
      <w:r w:rsidRPr="003D3BAB">
        <w:rPr>
          <w:sz w:val="24"/>
          <w:szCs w:val="24"/>
        </w:rPr>
        <w:t>. The Division strongly encourages applicants to participate in the grant panel meeting, however it is not required. Participating in the panel process can be very helpful for those that intend to apply for future grants.</w:t>
      </w:r>
    </w:p>
    <w:p w14:paraId="796F16DD" w14:textId="77777777" w:rsidR="0055359E" w:rsidRPr="003D3BAB" w:rsidRDefault="0055359E" w:rsidP="0055359E">
      <w:pPr>
        <w:rPr>
          <w:sz w:val="24"/>
          <w:szCs w:val="24"/>
        </w:rPr>
      </w:pPr>
      <w:r w:rsidRPr="003D3BAB">
        <w:rPr>
          <w:sz w:val="24"/>
          <w:szCs w:val="24"/>
        </w:rPr>
        <w:t xml:space="preserve">Panel meetings for the Fast Track Grants are chaired by a member of the Florida Council on Arts and Culture. If a member of the Council is not available a Division staff member will serve as the panel Chair. Chairs do not vote on applications being reviewed. </w:t>
      </w:r>
    </w:p>
    <w:p w14:paraId="35CD251B" w14:textId="77777777" w:rsidR="0055359E" w:rsidRPr="003D3BAB" w:rsidRDefault="0055359E" w:rsidP="0055359E">
      <w:pPr>
        <w:rPr>
          <w:sz w:val="24"/>
          <w:szCs w:val="24"/>
        </w:rPr>
      </w:pPr>
      <w:r w:rsidRPr="003D3BAB">
        <w:rPr>
          <w:sz w:val="24"/>
          <w:szCs w:val="24"/>
        </w:rPr>
        <w:t>A typical panel meeting will include the following:</w:t>
      </w:r>
    </w:p>
    <w:p w14:paraId="1A154A5D" w14:textId="77777777" w:rsidR="0055359E" w:rsidRPr="003D3BAB" w:rsidRDefault="0055359E" w:rsidP="00791520">
      <w:pPr>
        <w:numPr>
          <w:ilvl w:val="0"/>
          <w:numId w:val="20"/>
        </w:numPr>
        <w:spacing w:after="0"/>
        <w:rPr>
          <w:sz w:val="24"/>
          <w:szCs w:val="24"/>
        </w:rPr>
      </w:pPr>
      <w:r w:rsidRPr="003D3BAB">
        <w:rPr>
          <w:sz w:val="24"/>
          <w:szCs w:val="24"/>
        </w:rPr>
        <w:t>Call to Order;</w:t>
      </w:r>
    </w:p>
    <w:p w14:paraId="3DD28530" w14:textId="77777777" w:rsidR="0055359E" w:rsidRPr="003D3BAB" w:rsidRDefault="0055359E" w:rsidP="00791520">
      <w:pPr>
        <w:numPr>
          <w:ilvl w:val="0"/>
          <w:numId w:val="20"/>
        </w:numPr>
        <w:spacing w:after="0"/>
        <w:rPr>
          <w:sz w:val="24"/>
          <w:szCs w:val="24"/>
        </w:rPr>
      </w:pPr>
      <w:r w:rsidRPr="003D3BAB">
        <w:rPr>
          <w:sz w:val="24"/>
          <w:szCs w:val="24"/>
        </w:rPr>
        <w:t>Introduction of Panelists and Staff;</w:t>
      </w:r>
    </w:p>
    <w:p w14:paraId="504C4D24" w14:textId="77777777" w:rsidR="0055359E" w:rsidRPr="003D3BAB" w:rsidRDefault="0055359E" w:rsidP="00791520">
      <w:pPr>
        <w:numPr>
          <w:ilvl w:val="0"/>
          <w:numId w:val="20"/>
        </w:numPr>
        <w:spacing w:after="0"/>
        <w:rPr>
          <w:sz w:val="24"/>
          <w:szCs w:val="24"/>
        </w:rPr>
      </w:pPr>
      <w:r w:rsidRPr="003D3BAB">
        <w:rPr>
          <w:sz w:val="24"/>
          <w:szCs w:val="24"/>
        </w:rPr>
        <w:t>Panel Instructions from the Chair;</w:t>
      </w:r>
    </w:p>
    <w:p w14:paraId="1A383B97" w14:textId="77777777" w:rsidR="0055359E" w:rsidRPr="003D3BAB" w:rsidRDefault="0055359E" w:rsidP="00791520">
      <w:pPr>
        <w:numPr>
          <w:ilvl w:val="0"/>
          <w:numId w:val="20"/>
        </w:numPr>
        <w:spacing w:after="0"/>
        <w:rPr>
          <w:sz w:val="24"/>
          <w:szCs w:val="24"/>
        </w:rPr>
      </w:pPr>
      <w:r w:rsidRPr="003D3BAB">
        <w:rPr>
          <w:sz w:val="24"/>
          <w:szCs w:val="24"/>
        </w:rPr>
        <w:t>Preliminary scoring of applications. For each application:</w:t>
      </w:r>
    </w:p>
    <w:p w14:paraId="7A52DDB4" w14:textId="77777777" w:rsidR="0055359E" w:rsidRPr="003D3BAB" w:rsidRDefault="0055359E" w:rsidP="00791520">
      <w:pPr>
        <w:numPr>
          <w:ilvl w:val="1"/>
          <w:numId w:val="38"/>
        </w:numPr>
        <w:spacing w:after="0"/>
        <w:rPr>
          <w:sz w:val="24"/>
          <w:szCs w:val="24"/>
        </w:rPr>
      </w:pPr>
      <w:r w:rsidRPr="003D3BAB">
        <w:rPr>
          <w:sz w:val="24"/>
          <w:szCs w:val="24"/>
        </w:rPr>
        <w:t>the Chair will announce the application number and applicant name;</w:t>
      </w:r>
    </w:p>
    <w:p w14:paraId="58103807" w14:textId="77777777" w:rsidR="0055359E" w:rsidRPr="003D3BAB" w:rsidRDefault="0055359E" w:rsidP="00791520">
      <w:pPr>
        <w:numPr>
          <w:ilvl w:val="1"/>
          <w:numId w:val="38"/>
        </w:numPr>
        <w:spacing w:after="0"/>
        <w:rPr>
          <w:sz w:val="24"/>
          <w:szCs w:val="24"/>
        </w:rPr>
      </w:pPr>
      <w:r w:rsidRPr="003D3BAB">
        <w:rPr>
          <w:sz w:val="24"/>
          <w:szCs w:val="24"/>
        </w:rPr>
        <w:t>applicants may provide a brief update on the application. Updates may only include new proposal information;</w:t>
      </w:r>
    </w:p>
    <w:p w14:paraId="01424548" w14:textId="77777777" w:rsidR="0055359E" w:rsidRPr="003D3BAB" w:rsidRDefault="0055359E" w:rsidP="00791520">
      <w:pPr>
        <w:numPr>
          <w:ilvl w:val="1"/>
          <w:numId w:val="38"/>
        </w:numPr>
        <w:spacing w:after="0"/>
        <w:rPr>
          <w:sz w:val="24"/>
          <w:szCs w:val="24"/>
        </w:rPr>
      </w:pPr>
      <w:r w:rsidRPr="003D3BAB">
        <w:rPr>
          <w:sz w:val="24"/>
          <w:szCs w:val="24"/>
        </w:rPr>
        <w:t>applicants will be permitted to respond to panelist questions;</w:t>
      </w:r>
    </w:p>
    <w:p w14:paraId="66687B60" w14:textId="77777777" w:rsidR="0055359E" w:rsidRPr="003D3BAB" w:rsidRDefault="0055359E" w:rsidP="00791520">
      <w:pPr>
        <w:numPr>
          <w:ilvl w:val="1"/>
          <w:numId w:val="38"/>
        </w:numPr>
        <w:spacing w:after="0"/>
        <w:rPr>
          <w:sz w:val="24"/>
          <w:szCs w:val="24"/>
        </w:rPr>
      </w:pPr>
      <w:r w:rsidRPr="003D3BAB">
        <w:rPr>
          <w:sz w:val="24"/>
          <w:szCs w:val="24"/>
        </w:rPr>
        <w:t>each panelist will voice his or her score;</w:t>
      </w:r>
    </w:p>
    <w:p w14:paraId="5151EFC3" w14:textId="77777777" w:rsidR="0055359E" w:rsidRPr="003D3BAB" w:rsidRDefault="0055359E" w:rsidP="00791520">
      <w:pPr>
        <w:numPr>
          <w:ilvl w:val="1"/>
          <w:numId w:val="38"/>
        </w:numPr>
        <w:spacing w:after="0"/>
        <w:rPr>
          <w:sz w:val="24"/>
          <w:szCs w:val="24"/>
        </w:rPr>
      </w:pPr>
      <w:r w:rsidRPr="003D3BAB">
        <w:rPr>
          <w:sz w:val="24"/>
          <w:szCs w:val="24"/>
        </w:rPr>
        <w:t>Division staff will calculate and voice the total points and the average panel score.</w:t>
      </w:r>
    </w:p>
    <w:p w14:paraId="2DBC12EC" w14:textId="7ACB327D" w:rsidR="00B42CBF" w:rsidRPr="003D3BAB" w:rsidRDefault="0055359E" w:rsidP="00791520">
      <w:pPr>
        <w:numPr>
          <w:ilvl w:val="0"/>
          <w:numId w:val="20"/>
        </w:numPr>
        <w:spacing w:after="0"/>
        <w:rPr>
          <w:sz w:val="24"/>
          <w:szCs w:val="24"/>
        </w:rPr>
      </w:pPr>
      <w:r w:rsidRPr="003D3BAB">
        <w:rPr>
          <w:sz w:val="24"/>
          <w:szCs w:val="24"/>
        </w:rPr>
        <w:t>Public comment prior to panel consensus on scores:</w:t>
      </w:r>
    </w:p>
    <w:p w14:paraId="5F47DCDD" w14:textId="77777777" w:rsidR="0055359E" w:rsidRPr="00B42CBF" w:rsidRDefault="0055359E" w:rsidP="00791520">
      <w:pPr>
        <w:numPr>
          <w:ilvl w:val="1"/>
          <w:numId w:val="20"/>
        </w:numPr>
        <w:spacing w:after="0"/>
        <w:rPr>
          <w:sz w:val="24"/>
          <w:szCs w:val="24"/>
        </w:rPr>
      </w:pPr>
      <w:r w:rsidRPr="00B42CBF">
        <w:rPr>
          <w:sz w:val="24"/>
          <w:szCs w:val="24"/>
        </w:rPr>
        <w:t>During public comment, anyone (including applicants) may speak about the applications under consideration. After public comment, panelists may adjust their scores before the final vote to accept all scores.</w:t>
      </w:r>
    </w:p>
    <w:p w14:paraId="62F10265" w14:textId="77777777" w:rsidR="0055359E" w:rsidRPr="003D3BAB" w:rsidRDefault="0055359E" w:rsidP="00791520">
      <w:pPr>
        <w:numPr>
          <w:ilvl w:val="0"/>
          <w:numId w:val="21"/>
        </w:numPr>
        <w:spacing w:after="0"/>
        <w:rPr>
          <w:sz w:val="24"/>
          <w:szCs w:val="24"/>
        </w:rPr>
      </w:pPr>
      <w:r w:rsidRPr="003D3BAB">
        <w:rPr>
          <w:sz w:val="24"/>
          <w:szCs w:val="24"/>
        </w:rPr>
        <w:t>Panel Recommendations;</w:t>
      </w:r>
    </w:p>
    <w:p w14:paraId="52F5BD0C" w14:textId="77777777" w:rsidR="0055359E" w:rsidRPr="003D3BAB" w:rsidRDefault="0055359E" w:rsidP="00791520">
      <w:pPr>
        <w:numPr>
          <w:ilvl w:val="0"/>
          <w:numId w:val="21"/>
        </w:numPr>
        <w:spacing w:after="0"/>
        <w:rPr>
          <w:sz w:val="24"/>
          <w:szCs w:val="24"/>
        </w:rPr>
      </w:pPr>
      <w:r w:rsidRPr="003D3BAB">
        <w:rPr>
          <w:sz w:val="24"/>
          <w:szCs w:val="24"/>
        </w:rPr>
        <w:t>General discussion from the panel (policies, procedures);</w:t>
      </w:r>
    </w:p>
    <w:p w14:paraId="386265D4" w14:textId="77777777" w:rsidR="0055359E" w:rsidRPr="003D3BAB" w:rsidRDefault="0055359E" w:rsidP="00791520">
      <w:pPr>
        <w:numPr>
          <w:ilvl w:val="0"/>
          <w:numId w:val="21"/>
        </w:numPr>
        <w:spacing w:after="0"/>
        <w:rPr>
          <w:sz w:val="24"/>
          <w:szCs w:val="24"/>
        </w:rPr>
      </w:pPr>
      <w:r w:rsidRPr="003D3BAB">
        <w:rPr>
          <w:sz w:val="24"/>
          <w:szCs w:val="24"/>
        </w:rPr>
        <w:t>General comments from the public (limited to 3 minutes or at the Chair's discretion);</w:t>
      </w:r>
    </w:p>
    <w:p w14:paraId="31E94225" w14:textId="77777777" w:rsidR="0055359E" w:rsidRPr="003D3BAB" w:rsidRDefault="0055359E" w:rsidP="00791520">
      <w:pPr>
        <w:numPr>
          <w:ilvl w:val="0"/>
          <w:numId w:val="21"/>
        </w:numPr>
        <w:spacing w:after="0"/>
        <w:rPr>
          <w:sz w:val="24"/>
          <w:szCs w:val="24"/>
        </w:rPr>
      </w:pPr>
      <w:r w:rsidRPr="003D3BAB">
        <w:rPr>
          <w:sz w:val="24"/>
          <w:szCs w:val="24"/>
        </w:rPr>
        <w:t>Closing remarks from the Chair; and</w:t>
      </w:r>
    </w:p>
    <w:p w14:paraId="5C9B4DE5" w14:textId="0B263261" w:rsidR="0055359E" w:rsidRPr="003D3BAB" w:rsidRDefault="0055359E" w:rsidP="00791520">
      <w:pPr>
        <w:numPr>
          <w:ilvl w:val="0"/>
          <w:numId w:val="21"/>
        </w:numPr>
        <w:spacing w:after="0"/>
        <w:rPr>
          <w:sz w:val="24"/>
          <w:szCs w:val="24"/>
        </w:rPr>
      </w:pPr>
      <w:r w:rsidRPr="003D3BAB">
        <w:rPr>
          <w:sz w:val="24"/>
          <w:szCs w:val="24"/>
        </w:rPr>
        <w:lastRenderedPageBreak/>
        <w:t>Adjournment.</w:t>
      </w:r>
      <w:r w:rsidR="00B42CBF">
        <w:rPr>
          <w:sz w:val="24"/>
          <w:szCs w:val="24"/>
        </w:rPr>
        <w:br/>
      </w:r>
    </w:p>
    <w:p w14:paraId="4D083CD5" w14:textId="77777777" w:rsidR="0055359E" w:rsidRPr="00EC3AE0" w:rsidRDefault="0055359E" w:rsidP="003D3BAB">
      <w:pPr>
        <w:pStyle w:val="Heading2"/>
      </w:pPr>
      <w:bookmarkStart w:id="34" w:name="_Toc503263287"/>
      <w:r w:rsidRPr="00EC3AE0">
        <w:t>Florida Council on Arts and Culture Review</w:t>
      </w:r>
      <w:bookmarkEnd w:id="34"/>
    </w:p>
    <w:p w14:paraId="50128DC5" w14:textId="687C773E" w:rsidR="0055359E" w:rsidRPr="003D3BAB" w:rsidRDefault="0055359E" w:rsidP="0055359E">
      <w:pPr>
        <w:rPr>
          <w:sz w:val="24"/>
          <w:szCs w:val="24"/>
        </w:rPr>
      </w:pPr>
      <w:r w:rsidRPr="003D3BAB">
        <w:rPr>
          <w:sz w:val="24"/>
          <w:szCs w:val="24"/>
        </w:rPr>
        <w:t>After the panel meeting, the Division will report the panel recommendations to the Florida Council on Arts and Cult</w:t>
      </w:r>
      <w:r w:rsidR="00F35AB0">
        <w:rPr>
          <w:sz w:val="24"/>
          <w:szCs w:val="24"/>
        </w:rPr>
        <w:t>ure</w:t>
      </w:r>
      <w:r w:rsidRPr="003D3BAB">
        <w:rPr>
          <w:sz w:val="24"/>
          <w:szCs w:val="24"/>
        </w:rPr>
        <w:t xml:space="preserve">. The Council may amend panel recommendations based on new or existing information about the applicant or panel proceedings. </w:t>
      </w:r>
    </w:p>
    <w:p w14:paraId="72D5A8F6" w14:textId="77777777" w:rsidR="0055359E" w:rsidRPr="003D3BAB" w:rsidRDefault="0055359E" w:rsidP="0055359E">
      <w:pPr>
        <w:rPr>
          <w:sz w:val="24"/>
          <w:szCs w:val="24"/>
        </w:rPr>
      </w:pPr>
      <w:r w:rsidRPr="003D3BAB">
        <w:rPr>
          <w:sz w:val="24"/>
          <w:szCs w:val="24"/>
        </w:rPr>
        <w:t>Information that will allow recalculation of the average score by the Council are:</w:t>
      </w:r>
    </w:p>
    <w:p w14:paraId="09BFE2E0" w14:textId="77777777" w:rsidR="0055359E" w:rsidRPr="003D3BAB" w:rsidRDefault="0055359E" w:rsidP="00791520">
      <w:pPr>
        <w:numPr>
          <w:ilvl w:val="0"/>
          <w:numId w:val="22"/>
        </w:numPr>
        <w:spacing w:after="0"/>
        <w:rPr>
          <w:sz w:val="24"/>
          <w:szCs w:val="24"/>
        </w:rPr>
      </w:pPr>
      <w:r w:rsidRPr="003D3BAB">
        <w:rPr>
          <w:sz w:val="24"/>
          <w:szCs w:val="24"/>
        </w:rPr>
        <w:t>a panelist's conflict of interest; and</w:t>
      </w:r>
    </w:p>
    <w:p w14:paraId="216F6872" w14:textId="77777777" w:rsidR="0055359E" w:rsidRPr="003D3BAB" w:rsidRDefault="0055359E" w:rsidP="0055359E">
      <w:pPr>
        <w:numPr>
          <w:ilvl w:val="0"/>
          <w:numId w:val="22"/>
        </w:numPr>
        <w:rPr>
          <w:sz w:val="24"/>
          <w:szCs w:val="24"/>
        </w:rPr>
      </w:pPr>
      <w:r w:rsidRPr="003D3BAB">
        <w:rPr>
          <w:sz w:val="24"/>
          <w:szCs w:val="24"/>
        </w:rPr>
        <w:t>scoring errors.</w:t>
      </w:r>
    </w:p>
    <w:p w14:paraId="4A069250" w14:textId="77777777" w:rsidR="0055359E" w:rsidRPr="003D3BAB" w:rsidRDefault="0055359E" w:rsidP="0055359E">
      <w:pPr>
        <w:rPr>
          <w:sz w:val="24"/>
          <w:szCs w:val="24"/>
        </w:rPr>
      </w:pPr>
      <w:r w:rsidRPr="003D3BAB">
        <w:rPr>
          <w:sz w:val="24"/>
          <w:szCs w:val="24"/>
        </w:rPr>
        <w:t>Information that may result in the Council recommending zero funding are:</w:t>
      </w:r>
    </w:p>
    <w:p w14:paraId="7927EA0A" w14:textId="77777777" w:rsidR="0055359E" w:rsidRPr="003D3BAB" w:rsidRDefault="0055359E" w:rsidP="00791520">
      <w:pPr>
        <w:numPr>
          <w:ilvl w:val="0"/>
          <w:numId w:val="23"/>
        </w:numPr>
        <w:spacing w:after="0"/>
        <w:rPr>
          <w:sz w:val="24"/>
          <w:szCs w:val="24"/>
        </w:rPr>
      </w:pPr>
      <w:r w:rsidRPr="003D3BAB">
        <w:rPr>
          <w:sz w:val="24"/>
          <w:szCs w:val="24"/>
        </w:rPr>
        <w:t>noncompliance with administrative requirements of previous grants;</w:t>
      </w:r>
    </w:p>
    <w:p w14:paraId="0B4A7FD1" w14:textId="77777777" w:rsidR="0055359E" w:rsidRPr="003D3BAB" w:rsidRDefault="0055359E" w:rsidP="00791520">
      <w:pPr>
        <w:numPr>
          <w:ilvl w:val="0"/>
          <w:numId w:val="23"/>
        </w:numPr>
        <w:spacing w:after="0"/>
        <w:rPr>
          <w:sz w:val="24"/>
          <w:szCs w:val="24"/>
        </w:rPr>
      </w:pPr>
      <w:r w:rsidRPr="003D3BAB">
        <w:rPr>
          <w:sz w:val="24"/>
          <w:szCs w:val="24"/>
        </w:rPr>
        <w:t>bankruptcy or other fiscal concerns; and</w:t>
      </w:r>
    </w:p>
    <w:p w14:paraId="441623E8" w14:textId="77777777" w:rsidR="0055359E" w:rsidRPr="003D3BAB" w:rsidRDefault="0055359E" w:rsidP="0055359E">
      <w:pPr>
        <w:numPr>
          <w:ilvl w:val="0"/>
          <w:numId w:val="23"/>
        </w:numPr>
        <w:rPr>
          <w:sz w:val="24"/>
          <w:szCs w:val="24"/>
        </w:rPr>
      </w:pPr>
      <w:r w:rsidRPr="003D3BAB">
        <w:rPr>
          <w:sz w:val="24"/>
          <w:szCs w:val="24"/>
        </w:rPr>
        <w:t>changes in the applicant's staff that would impair implementation of the proposed grant activity.</w:t>
      </w:r>
    </w:p>
    <w:p w14:paraId="206C50DA" w14:textId="77777777" w:rsidR="0055359E" w:rsidRPr="00EC3AE0" w:rsidRDefault="0055359E" w:rsidP="003D3BAB">
      <w:pPr>
        <w:pStyle w:val="Heading2"/>
      </w:pPr>
      <w:bookmarkStart w:id="35" w:name="_Toc503263288"/>
      <w:r w:rsidRPr="00EC3AE0">
        <w:t>Council Recommendations</w:t>
      </w:r>
      <w:bookmarkEnd w:id="35"/>
    </w:p>
    <w:p w14:paraId="76667F4D" w14:textId="77777777" w:rsidR="0055359E" w:rsidRPr="003D3BAB" w:rsidRDefault="0055359E" w:rsidP="0055359E">
      <w:pPr>
        <w:rPr>
          <w:sz w:val="24"/>
          <w:szCs w:val="24"/>
        </w:rPr>
      </w:pPr>
      <w:r w:rsidRPr="003D3BAB">
        <w:rPr>
          <w:sz w:val="24"/>
          <w:szCs w:val="24"/>
        </w:rPr>
        <w:t>All applications recommended by the Council will be submitted to the Secretary of State for review and approval.</w:t>
      </w:r>
    </w:p>
    <w:p w14:paraId="552EB172" w14:textId="77777777" w:rsidR="0055359E" w:rsidRPr="00EC3AE0" w:rsidRDefault="0055359E" w:rsidP="00A91FA8">
      <w:pPr>
        <w:pStyle w:val="Heading1"/>
      </w:pPr>
      <w:bookmarkStart w:id="36" w:name="_Toc503263289"/>
      <w:r w:rsidRPr="00EC3AE0">
        <w:t>Funding</w:t>
      </w:r>
      <w:bookmarkEnd w:id="36"/>
    </w:p>
    <w:p w14:paraId="7B5A41A5" w14:textId="77777777" w:rsidR="0055359E" w:rsidRPr="003D3BAB" w:rsidRDefault="0055359E" w:rsidP="0055359E">
      <w:pPr>
        <w:rPr>
          <w:sz w:val="24"/>
          <w:szCs w:val="24"/>
        </w:rPr>
      </w:pPr>
      <w:r w:rsidRPr="003D3BAB">
        <w:rPr>
          <w:sz w:val="24"/>
          <w:szCs w:val="24"/>
        </w:rPr>
        <w:t>Subject to available funds, Fast Track Project recommendation approved by the Secretary of State will be funded top-down at full request until the funding is depleted.</w:t>
      </w:r>
    </w:p>
    <w:p w14:paraId="509551F9" w14:textId="77777777" w:rsidR="0055359E" w:rsidRPr="00EC3AE0" w:rsidRDefault="0055359E" w:rsidP="00A91FA8">
      <w:pPr>
        <w:pStyle w:val="Heading1"/>
      </w:pPr>
      <w:bookmarkStart w:id="37" w:name="_Toc503263290"/>
      <w:r w:rsidRPr="00EC3AE0">
        <w:t>How to Apply</w:t>
      </w:r>
      <w:bookmarkEnd w:id="37"/>
    </w:p>
    <w:p w14:paraId="71D80EF4" w14:textId="38AE8583" w:rsidR="004F3458" w:rsidRDefault="00F90F3E" w:rsidP="0055359E">
      <w:pPr>
        <w:rPr>
          <w:sz w:val="24"/>
          <w:szCs w:val="24"/>
        </w:rPr>
      </w:pPr>
      <w:r w:rsidRPr="003D3BAB">
        <w:rPr>
          <w:sz w:val="24"/>
          <w:szCs w:val="24"/>
        </w:rPr>
        <w:t>Applications must be submitted in the DOS Grants System at</w:t>
      </w:r>
      <w:r w:rsidR="00822FF4" w:rsidRPr="003D3BAB">
        <w:rPr>
          <w:sz w:val="24"/>
          <w:szCs w:val="24"/>
        </w:rPr>
        <w:t xml:space="preserve"> </w:t>
      </w:r>
      <w:hyperlink r:id="rId28" w:history="1">
        <w:r w:rsidR="004F3458" w:rsidRPr="003D3BAB">
          <w:rPr>
            <w:rStyle w:val="Hyperlink"/>
            <w:sz w:val="24"/>
            <w:szCs w:val="24"/>
          </w:rPr>
          <w:t>http://dosgrants.com</w:t>
        </w:r>
      </w:hyperlink>
      <w:r w:rsidR="00822FF4" w:rsidRPr="003D3BAB">
        <w:rPr>
          <w:sz w:val="24"/>
          <w:szCs w:val="24"/>
        </w:rPr>
        <w:t xml:space="preserve">. </w:t>
      </w:r>
    </w:p>
    <w:p w14:paraId="0B76A131" w14:textId="08C2A2E0" w:rsidR="0055359E" w:rsidRPr="003D3BAB" w:rsidRDefault="0055359E" w:rsidP="0055359E">
      <w:pPr>
        <w:rPr>
          <w:sz w:val="24"/>
          <w:szCs w:val="24"/>
        </w:rPr>
      </w:pPr>
      <w:r w:rsidRPr="003D3BAB">
        <w:rPr>
          <w:sz w:val="24"/>
          <w:szCs w:val="24"/>
        </w:rPr>
        <w:t>All application information submitted to the Division is open for public inspection and subject to the Public Records Law (Chapter 119, Florida Statutes).</w:t>
      </w:r>
    </w:p>
    <w:p w14:paraId="61127F35" w14:textId="77777777" w:rsidR="0055359E" w:rsidRPr="00EC3AE0" w:rsidRDefault="0055359E" w:rsidP="003D3BAB">
      <w:pPr>
        <w:pStyle w:val="Heading2"/>
      </w:pPr>
      <w:bookmarkStart w:id="38" w:name="_Toc503263291"/>
      <w:r w:rsidRPr="00EC3AE0">
        <w:t>Application Form</w:t>
      </w:r>
      <w:bookmarkEnd w:id="38"/>
    </w:p>
    <w:p w14:paraId="6B5F811E" w14:textId="3EF9EE47" w:rsidR="00454B1F" w:rsidRDefault="0055359E" w:rsidP="0055359E">
      <w:pPr>
        <w:rPr>
          <w:sz w:val="24"/>
          <w:szCs w:val="24"/>
        </w:rPr>
      </w:pPr>
      <w:r w:rsidRPr="003D3BAB">
        <w:rPr>
          <w:sz w:val="24"/>
          <w:szCs w:val="24"/>
        </w:rPr>
        <w:t>The application must be completed using the Division's online grant system and submitted online by 5:00 pm ET on the application deadline. If a deadline falls on a Saturday, Sunday or legal holiday, the deadline date will be the next business day. Deadlines and a link to the application form will be posted on the Division's web site</w:t>
      </w:r>
      <w:r w:rsidR="0060729F" w:rsidRPr="003D3BAB">
        <w:rPr>
          <w:sz w:val="24"/>
          <w:szCs w:val="24"/>
        </w:rPr>
        <w:t xml:space="preserve"> at </w:t>
      </w:r>
      <w:hyperlink r:id="rId29" w:history="1">
        <w:r w:rsidR="00454B1F" w:rsidRPr="00103301">
          <w:rPr>
            <w:rStyle w:val="Hyperlink"/>
            <w:sz w:val="24"/>
            <w:szCs w:val="24"/>
          </w:rPr>
          <w:t>http://dos.myflorida.com/cultural/</w:t>
        </w:r>
      </w:hyperlink>
      <w:r w:rsidRPr="003D3BAB">
        <w:rPr>
          <w:sz w:val="24"/>
          <w:szCs w:val="24"/>
        </w:rPr>
        <w:t>.</w:t>
      </w:r>
    </w:p>
    <w:p w14:paraId="2CAEEADA" w14:textId="49E95E46" w:rsidR="0055359E" w:rsidRPr="003D3BAB" w:rsidRDefault="0055359E" w:rsidP="0055359E">
      <w:pPr>
        <w:rPr>
          <w:sz w:val="24"/>
          <w:szCs w:val="24"/>
        </w:rPr>
      </w:pPr>
      <w:r w:rsidRPr="003D3BAB">
        <w:rPr>
          <w:sz w:val="24"/>
          <w:szCs w:val="24"/>
        </w:rPr>
        <w:t xml:space="preserve">Applicants may request that a submitted application be electronically un-submitted at any point before the application deadline. The application must be re-submitted by the application deadline to be considered. </w:t>
      </w:r>
    </w:p>
    <w:p w14:paraId="7F621373" w14:textId="77777777" w:rsidR="00F90F3E" w:rsidRPr="003D3BAB" w:rsidRDefault="00F90F3E" w:rsidP="00A91FA8">
      <w:pPr>
        <w:pStyle w:val="Heading1"/>
      </w:pPr>
      <w:bookmarkStart w:id="39" w:name="_Toc503263292"/>
      <w:r w:rsidRPr="003D3BAB">
        <w:lastRenderedPageBreak/>
        <w:t>Required Attachment and Support Materials</w:t>
      </w:r>
      <w:bookmarkEnd w:id="39"/>
    </w:p>
    <w:p w14:paraId="7091315D" w14:textId="77777777" w:rsidR="00F90F3E" w:rsidRPr="00E358D5" w:rsidRDefault="00F90F3E" w:rsidP="003D3BAB">
      <w:pPr>
        <w:pStyle w:val="Heading2"/>
        <w:rPr>
          <w:sz w:val="27"/>
          <w:szCs w:val="27"/>
        </w:rPr>
      </w:pPr>
      <w:bookmarkStart w:id="40" w:name="_Toc503263293"/>
      <w:r w:rsidRPr="00E358D5">
        <w:rPr>
          <w:sz w:val="27"/>
          <w:szCs w:val="27"/>
        </w:rPr>
        <w:t>Required Attachment</w:t>
      </w:r>
      <w:bookmarkEnd w:id="40"/>
    </w:p>
    <w:p w14:paraId="0D1FB01A" w14:textId="77777777" w:rsidR="00F90F3E" w:rsidRPr="003D3BAB" w:rsidRDefault="00F90F3E" w:rsidP="00F90F3E">
      <w:pPr>
        <w:rPr>
          <w:b/>
          <w:bCs/>
          <w:sz w:val="24"/>
          <w:szCs w:val="24"/>
        </w:rPr>
      </w:pPr>
      <w:r w:rsidRPr="003D3BAB">
        <w:rPr>
          <w:sz w:val="24"/>
          <w:szCs w:val="24"/>
        </w:rPr>
        <w:t xml:space="preserve">All applicants must provide a copy of the Substitute W-9 with the grant application. This can be found at </w:t>
      </w:r>
      <w:hyperlink r:id="rId30" w:history="1">
        <w:r w:rsidRPr="003D3BAB">
          <w:rPr>
            <w:rStyle w:val="Hyperlink"/>
            <w:sz w:val="24"/>
            <w:szCs w:val="24"/>
          </w:rPr>
          <w:t>https://flvendor.myfloridacfo.com</w:t>
        </w:r>
      </w:hyperlink>
      <w:r w:rsidRPr="003D3BAB">
        <w:rPr>
          <w:sz w:val="24"/>
          <w:szCs w:val="24"/>
        </w:rPr>
        <w:t>.</w:t>
      </w:r>
    </w:p>
    <w:p w14:paraId="13B39DE7" w14:textId="77777777" w:rsidR="00F90F3E" w:rsidRPr="00E358D5" w:rsidRDefault="00F90F3E" w:rsidP="003D3BAB">
      <w:pPr>
        <w:pStyle w:val="Heading2"/>
        <w:rPr>
          <w:sz w:val="27"/>
          <w:szCs w:val="27"/>
        </w:rPr>
      </w:pPr>
      <w:bookmarkStart w:id="41" w:name="_Toc503263294"/>
      <w:r w:rsidRPr="00E358D5">
        <w:rPr>
          <w:sz w:val="27"/>
          <w:szCs w:val="27"/>
        </w:rPr>
        <w:t>Support Materials</w:t>
      </w:r>
      <w:bookmarkEnd w:id="41"/>
    </w:p>
    <w:p w14:paraId="3AF91B8F" w14:textId="2569F2EE" w:rsidR="0055359E" w:rsidRPr="003D3BAB" w:rsidRDefault="00822FF4" w:rsidP="0055359E">
      <w:pPr>
        <w:rPr>
          <w:sz w:val="24"/>
          <w:szCs w:val="24"/>
        </w:rPr>
      </w:pPr>
      <w:r w:rsidRPr="003D3BAB">
        <w:rPr>
          <w:sz w:val="24"/>
          <w:szCs w:val="24"/>
        </w:rPr>
        <w:t xml:space="preserve"> We encourage all applicants to submit support materials.</w:t>
      </w:r>
      <w:r w:rsidR="005A047C" w:rsidRPr="003D3BAB">
        <w:rPr>
          <w:sz w:val="24"/>
          <w:szCs w:val="24"/>
        </w:rPr>
        <w:t xml:space="preserve"> Support materials may be considered in the panel review and scoring so including them is highly recommended. </w:t>
      </w:r>
      <w:r w:rsidR="0055359E" w:rsidRPr="003D3BAB">
        <w:rPr>
          <w:sz w:val="24"/>
          <w:szCs w:val="24"/>
        </w:rPr>
        <w:t>Support materials may include, but are not limited to:</w:t>
      </w:r>
    </w:p>
    <w:p w14:paraId="01A30110" w14:textId="77777777" w:rsidR="0055359E" w:rsidRPr="003D3BAB" w:rsidRDefault="0055359E" w:rsidP="00791520">
      <w:pPr>
        <w:numPr>
          <w:ilvl w:val="0"/>
          <w:numId w:val="25"/>
        </w:numPr>
        <w:spacing w:after="0"/>
        <w:rPr>
          <w:sz w:val="24"/>
          <w:szCs w:val="24"/>
        </w:rPr>
      </w:pPr>
      <w:r w:rsidRPr="003D3BAB">
        <w:rPr>
          <w:sz w:val="24"/>
          <w:szCs w:val="24"/>
        </w:rPr>
        <w:t>video or audio work samples</w:t>
      </w:r>
      <w:r w:rsidR="0060729F" w:rsidRPr="003D3BAB">
        <w:rPr>
          <w:sz w:val="24"/>
          <w:szCs w:val="24"/>
        </w:rPr>
        <w:t xml:space="preserve"> (less than 5 minutes each)</w:t>
      </w:r>
      <w:r w:rsidRPr="003D3BAB">
        <w:rPr>
          <w:sz w:val="24"/>
          <w:szCs w:val="24"/>
        </w:rPr>
        <w:t xml:space="preserve">; </w:t>
      </w:r>
    </w:p>
    <w:p w14:paraId="656C7A8F" w14:textId="77777777" w:rsidR="0055359E" w:rsidRPr="003D3BAB" w:rsidRDefault="0055359E" w:rsidP="00791520">
      <w:pPr>
        <w:numPr>
          <w:ilvl w:val="0"/>
          <w:numId w:val="25"/>
        </w:numPr>
        <w:spacing w:after="0"/>
        <w:rPr>
          <w:sz w:val="24"/>
          <w:szCs w:val="24"/>
        </w:rPr>
      </w:pPr>
      <w:r w:rsidRPr="003D3BAB">
        <w:rPr>
          <w:sz w:val="24"/>
          <w:szCs w:val="24"/>
        </w:rPr>
        <w:t>brochures, programs, catalogs, photographs or other printed materials (include those with accessibility symbols);</w:t>
      </w:r>
    </w:p>
    <w:p w14:paraId="0DA69F30" w14:textId="77777777" w:rsidR="0055359E" w:rsidRPr="003D3BAB" w:rsidRDefault="0055359E" w:rsidP="00791520">
      <w:pPr>
        <w:numPr>
          <w:ilvl w:val="0"/>
          <w:numId w:val="25"/>
        </w:numPr>
        <w:spacing w:after="0"/>
        <w:rPr>
          <w:sz w:val="24"/>
          <w:szCs w:val="24"/>
        </w:rPr>
      </w:pPr>
      <w:r w:rsidRPr="003D3BAB">
        <w:rPr>
          <w:sz w:val="24"/>
          <w:szCs w:val="24"/>
        </w:rPr>
        <w:t>materials crediting the Division for recent grants;</w:t>
      </w:r>
    </w:p>
    <w:p w14:paraId="4C35AE35" w14:textId="77777777" w:rsidR="0055359E" w:rsidRPr="003D3BAB" w:rsidRDefault="0055359E" w:rsidP="00791520">
      <w:pPr>
        <w:numPr>
          <w:ilvl w:val="0"/>
          <w:numId w:val="25"/>
        </w:numPr>
        <w:spacing w:after="0"/>
        <w:rPr>
          <w:sz w:val="24"/>
          <w:szCs w:val="24"/>
        </w:rPr>
      </w:pPr>
      <w:r w:rsidRPr="003D3BAB">
        <w:rPr>
          <w:sz w:val="24"/>
          <w:szCs w:val="24"/>
        </w:rPr>
        <w:t>recent support letters or reviews;</w:t>
      </w:r>
    </w:p>
    <w:p w14:paraId="426902D1" w14:textId="77777777" w:rsidR="0055359E" w:rsidRPr="003D3BAB" w:rsidRDefault="0055359E" w:rsidP="00791520">
      <w:pPr>
        <w:numPr>
          <w:ilvl w:val="0"/>
          <w:numId w:val="25"/>
        </w:numPr>
        <w:spacing w:after="0"/>
        <w:rPr>
          <w:sz w:val="24"/>
          <w:szCs w:val="24"/>
        </w:rPr>
      </w:pPr>
      <w:r w:rsidRPr="003D3BAB">
        <w:rPr>
          <w:sz w:val="24"/>
          <w:szCs w:val="24"/>
        </w:rPr>
        <w:t>long range plan or status report;</w:t>
      </w:r>
    </w:p>
    <w:p w14:paraId="519DE46A" w14:textId="77777777" w:rsidR="0055359E" w:rsidRPr="003D3BAB" w:rsidRDefault="0055359E" w:rsidP="00791520">
      <w:pPr>
        <w:numPr>
          <w:ilvl w:val="0"/>
          <w:numId w:val="25"/>
        </w:numPr>
        <w:spacing w:after="0"/>
        <w:rPr>
          <w:sz w:val="24"/>
          <w:szCs w:val="24"/>
        </w:rPr>
      </w:pPr>
      <w:r w:rsidRPr="003D3BAB">
        <w:rPr>
          <w:sz w:val="24"/>
          <w:szCs w:val="24"/>
        </w:rPr>
        <w:t>organizational chart;</w:t>
      </w:r>
    </w:p>
    <w:p w14:paraId="3150A434" w14:textId="77777777" w:rsidR="0055359E" w:rsidRPr="003D3BAB" w:rsidRDefault="0055359E" w:rsidP="00791520">
      <w:pPr>
        <w:numPr>
          <w:ilvl w:val="0"/>
          <w:numId w:val="25"/>
        </w:numPr>
        <w:spacing w:after="0"/>
        <w:rPr>
          <w:sz w:val="24"/>
          <w:szCs w:val="24"/>
        </w:rPr>
      </w:pPr>
      <w:r w:rsidRPr="003D3BAB">
        <w:rPr>
          <w:sz w:val="24"/>
          <w:szCs w:val="24"/>
        </w:rPr>
        <w:t>list of collections (museums);</w:t>
      </w:r>
    </w:p>
    <w:p w14:paraId="7DB835BB" w14:textId="77777777" w:rsidR="0055359E" w:rsidRPr="003D3BAB" w:rsidRDefault="0055359E" w:rsidP="00791520">
      <w:pPr>
        <w:numPr>
          <w:ilvl w:val="0"/>
          <w:numId w:val="25"/>
        </w:numPr>
        <w:spacing w:after="0"/>
        <w:rPr>
          <w:sz w:val="24"/>
          <w:szCs w:val="24"/>
        </w:rPr>
      </w:pPr>
      <w:r w:rsidRPr="003D3BAB">
        <w:rPr>
          <w:sz w:val="24"/>
          <w:szCs w:val="24"/>
        </w:rPr>
        <w:t>list of current board members;</w:t>
      </w:r>
    </w:p>
    <w:p w14:paraId="1EF234C8" w14:textId="77777777" w:rsidR="0055359E" w:rsidRPr="003D3BAB" w:rsidRDefault="0055359E" w:rsidP="00791520">
      <w:pPr>
        <w:numPr>
          <w:ilvl w:val="0"/>
          <w:numId w:val="25"/>
        </w:numPr>
        <w:spacing w:after="0"/>
        <w:rPr>
          <w:sz w:val="24"/>
          <w:szCs w:val="24"/>
        </w:rPr>
      </w:pPr>
      <w:r w:rsidRPr="003D3BAB">
        <w:rPr>
          <w:sz w:val="24"/>
          <w:szCs w:val="24"/>
        </w:rPr>
        <w:t>detail about in-kind; and</w:t>
      </w:r>
    </w:p>
    <w:p w14:paraId="4CDF9B39" w14:textId="77777777" w:rsidR="0055359E" w:rsidRPr="003D3BAB" w:rsidRDefault="0055359E" w:rsidP="0055359E">
      <w:pPr>
        <w:numPr>
          <w:ilvl w:val="0"/>
          <w:numId w:val="25"/>
        </w:numPr>
        <w:rPr>
          <w:sz w:val="24"/>
          <w:szCs w:val="24"/>
        </w:rPr>
      </w:pPr>
      <w:r w:rsidRPr="003D3BAB">
        <w:rPr>
          <w:sz w:val="24"/>
          <w:szCs w:val="24"/>
        </w:rPr>
        <w:t>a letter from the Executive Director.</w:t>
      </w:r>
    </w:p>
    <w:p w14:paraId="0FD3A637" w14:textId="77777777" w:rsidR="0055359E" w:rsidRPr="003D3BAB" w:rsidRDefault="0055359E" w:rsidP="0055359E">
      <w:pPr>
        <w:rPr>
          <w:sz w:val="24"/>
          <w:szCs w:val="24"/>
        </w:rPr>
      </w:pPr>
      <w:r w:rsidRPr="003D3BAB">
        <w:rPr>
          <w:sz w:val="24"/>
          <w:szCs w:val="24"/>
        </w:rPr>
        <w:t>Support materials should include a cover sheet with the following information:</w:t>
      </w:r>
    </w:p>
    <w:p w14:paraId="459C3770" w14:textId="77777777" w:rsidR="0055359E" w:rsidRPr="003D3BAB" w:rsidRDefault="0055359E" w:rsidP="0055359E">
      <w:pPr>
        <w:rPr>
          <w:sz w:val="24"/>
          <w:szCs w:val="24"/>
        </w:rPr>
      </w:pPr>
      <w:r w:rsidRPr="003D3BAB">
        <w:rPr>
          <w:sz w:val="24"/>
          <w:szCs w:val="24"/>
        </w:rPr>
        <w:t>Please submit only high quality materials that support your application and only as many as you need. Required attachments do not count towards the 10 upload limit.</w:t>
      </w:r>
    </w:p>
    <w:p w14:paraId="1507AB04" w14:textId="77777777" w:rsidR="0055359E" w:rsidRPr="003D3BAB" w:rsidRDefault="0055359E" w:rsidP="0055359E">
      <w:pPr>
        <w:rPr>
          <w:sz w:val="24"/>
          <w:szCs w:val="24"/>
        </w:rPr>
      </w:pPr>
      <w:r w:rsidRPr="003D3BAB">
        <w:rPr>
          <w:sz w:val="24"/>
          <w:szCs w:val="24"/>
        </w:rPr>
        <w:t>It is your responsibility to verify and receive permission for the use of any copyrighted materials. You are also responsible for considering accessibility of your materials.</w:t>
      </w:r>
    </w:p>
    <w:p w14:paraId="62387E6F" w14:textId="77777777" w:rsidR="0055359E" w:rsidRPr="00E358D5" w:rsidRDefault="0055359E" w:rsidP="003D3BAB">
      <w:pPr>
        <w:pStyle w:val="Heading2"/>
        <w:rPr>
          <w:sz w:val="27"/>
          <w:szCs w:val="27"/>
        </w:rPr>
      </w:pPr>
      <w:bookmarkStart w:id="42" w:name="_Toc503263295"/>
      <w:r w:rsidRPr="00E358D5">
        <w:rPr>
          <w:sz w:val="27"/>
          <w:szCs w:val="27"/>
        </w:rPr>
        <w:t>File Formats</w:t>
      </w:r>
      <w:bookmarkEnd w:id="42"/>
    </w:p>
    <w:p w14:paraId="2C575B31" w14:textId="77777777" w:rsidR="0055359E" w:rsidRPr="00E358D5" w:rsidRDefault="0055359E" w:rsidP="0055359E">
      <w:pPr>
        <w:rPr>
          <w:sz w:val="24"/>
          <w:szCs w:val="24"/>
        </w:rPr>
      </w:pPr>
      <w:r w:rsidRPr="00E358D5">
        <w:rPr>
          <w:sz w:val="24"/>
          <w:szCs w:val="24"/>
        </w:rPr>
        <w:t>Panelists are not required to own specific software and the Division makes no guarantee that panelists will be able to view your digital materials. To increase the chances of file compatibility, make sure files are in one of the following formats.</w:t>
      </w:r>
    </w:p>
    <w:p w14:paraId="2E522BBC" w14:textId="77777777" w:rsidR="0055359E" w:rsidRPr="00E358D5" w:rsidRDefault="0055359E" w:rsidP="00791520">
      <w:pPr>
        <w:numPr>
          <w:ilvl w:val="0"/>
          <w:numId w:val="27"/>
        </w:numPr>
        <w:spacing w:after="0"/>
        <w:rPr>
          <w:sz w:val="24"/>
          <w:szCs w:val="24"/>
        </w:rPr>
      </w:pPr>
      <w:r w:rsidRPr="00E358D5">
        <w:rPr>
          <w:sz w:val="24"/>
          <w:szCs w:val="24"/>
        </w:rPr>
        <w:t>.pdf, .txt (documents)</w:t>
      </w:r>
    </w:p>
    <w:p w14:paraId="2164A956" w14:textId="77777777" w:rsidR="0055359E" w:rsidRPr="00E358D5" w:rsidRDefault="0055359E" w:rsidP="00791520">
      <w:pPr>
        <w:numPr>
          <w:ilvl w:val="0"/>
          <w:numId w:val="27"/>
        </w:numPr>
        <w:spacing w:after="0"/>
        <w:rPr>
          <w:sz w:val="24"/>
          <w:szCs w:val="24"/>
        </w:rPr>
      </w:pPr>
      <w:r w:rsidRPr="00E358D5">
        <w:rPr>
          <w:sz w:val="24"/>
          <w:szCs w:val="24"/>
        </w:rPr>
        <w:t>.jpg, .gif, .pdf (images)</w:t>
      </w:r>
    </w:p>
    <w:p w14:paraId="2DC0FA25" w14:textId="77777777" w:rsidR="0055359E" w:rsidRPr="00E358D5" w:rsidRDefault="0055359E" w:rsidP="00791520">
      <w:pPr>
        <w:numPr>
          <w:ilvl w:val="0"/>
          <w:numId w:val="27"/>
        </w:numPr>
        <w:spacing w:after="0"/>
        <w:rPr>
          <w:sz w:val="24"/>
          <w:szCs w:val="24"/>
        </w:rPr>
      </w:pPr>
      <w:r w:rsidRPr="00E358D5">
        <w:rPr>
          <w:sz w:val="24"/>
          <w:szCs w:val="24"/>
        </w:rPr>
        <w:t>.mp3 (audio excerpts)</w:t>
      </w:r>
    </w:p>
    <w:p w14:paraId="5F49363B" w14:textId="77777777" w:rsidR="0055359E" w:rsidRPr="00E358D5" w:rsidRDefault="0055359E" w:rsidP="0055359E">
      <w:pPr>
        <w:numPr>
          <w:ilvl w:val="0"/>
          <w:numId w:val="27"/>
        </w:numPr>
        <w:rPr>
          <w:sz w:val="24"/>
          <w:szCs w:val="24"/>
        </w:rPr>
      </w:pPr>
      <w:r w:rsidRPr="00E358D5">
        <w:rPr>
          <w:sz w:val="24"/>
          <w:szCs w:val="24"/>
        </w:rPr>
        <w:t>.mp4, .mov (video excerpts)</w:t>
      </w:r>
    </w:p>
    <w:p w14:paraId="16B258A4" w14:textId="77777777" w:rsidR="0055359E" w:rsidRPr="00E358D5" w:rsidRDefault="0055359E" w:rsidP="003D3BAB">
      <w:pPr>
        <w:pStyle w:val="Heading2"/>
        <w:rPr>
          <w:sz w:val="27"/>
          <w:szCs w:val="27"/>
        </w:rPr>
      </w:pPr>
      <w:bookmarkStart w:id="43" w:name="_Toc503263296"/>
      <w:r w:rsidRPr="00E358D5">
        <w:rPr>
          <w:sz w:val="27"/>
          <w:szCs w:val="27"/>
        </w:rPr>
        <w:lastRenderedPageBreak/>
        <w:t>Uploading Instructions</w:t>
      </w:r>
      <w:bookmarkEnd w:id="43"/>
    </w:p>
    <w:p w14:paraId="52FF51EF" w14:textId="77777777" w:rsidR="0055359E" w:rsidRPr="003D3BAB" w:rsidRDefault="0055359E" w:rsidP="0055359E">
      <w:pPr>
        <w:rPr>
          <w:sz w:val="24"/>
          <w:szCs w:val="24"/>
        </w:rPr>
      </w:pPr>
      <w:r w:rsidRPr="003D3BAB">
        <w:rPr>
          <w:sz w:val="24"/>
          <w:szCs w:val="24"/>
        </w:rPr>
        <w:t>Support materials must be uploaded in the online system by the application deadline. Attachments and support materials will not be accepted by another other method including email and fax.</w:t>
      </w:r>
    </w:p>
    <w:p w14:paraId="27F72D2B" w14:textId="77777777" w:rsidR="0055359E" w:rsidRPr="003D3BAB" w:rsidRDefault="0055359E" w:rsidP="0055359E">
      <w:pPr>
        <w:rPr>
          <w:sz w:val="24"/>
          <w:szCs w:val="24"/>
        </w:rPr>
      </w:pPr>
      <w:r w:rsidRPr="003D3BAB">
        <w:rPr>
          <w:sz w:val="24"/>
          <w:szCs w:val="24"/>
        </w:rPr>
        <w:t>You may include up to 10 uploads for your support materials in addition to your attachments. You can include more than one item in an upload. You are not required to upload multiple copies. You must describe your materials as you upload them.</w:t>
      </w:r>
    </w:p>
    <w:p w14:paraId="508CA150" w14:textId="77777777" w:rsidR="00F5129B" w:rsidRPr="00486162" w:rsidRDefault="00F5129B" w:rsidP="00A91FA8">
      <w:pPr>
        <w:pStyle w:val="Heading1"/>
      </w:pPr>
      <w:bookmarkStart w:id="44" w:name="_Toc503263297"/>
      <w:r w:rsidRPr="00486162">
        <w:t>Grant Forms</w:t>
      </w:r>
      <w:bookmarkEnd w:id="44"/>
    </w:p>
    <w:p w14:paraId="3E1559F9" w14:textId="77777777" w:rsidR="00F5129B" w:rsidRPr="003D3BAB" w:rsidRDefault="00F5129B" w:rsidP="00F5129B">
      <w:pPr>
        <w:rPr>
          <w:sz w:val="24"/>
          <w:szCs w:val="24"/>
        </w:rPr>
      </w:pPr>
      <w:r w:rsidRPr="003D3BAB">
        <w:rPr>
          <w:sz w:val="24"/>
          <w:szCs w:val="24"/>
        </w:rPr>
        <w:t xml:space="preserve">The following forms must be used in the administration of all grants in these guidelines and are hereby incorporated by reference and available from the Division at </w:t>
      </w:r>
      <w:hyperlink r:id="rId31" w:history="1">
        <w:r w:rsidRPr="003D3BAB">
          <w:rPr>
            <w:rStyle w:val="Hyperlink"/>
            <w:sz w:val="24"/>
            <w:szCs w:val="24"/>
          </w:rPr>
          <w:t>http://www.dosgrants.com/</w:t>
        </w:r>
      </w:hyperlink>
      <w:r w:rsidRPr="003D3BAB">
        <w:rPr>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8"/>
        <w:gridCol w:w="3618"/>
        <w:gridCol w:w="931"/>
        <w:gridCol w:w="1470"/>
      </w:tblGrid>
      <w:tr w:rsidR="00F5129B" w:rsidRPr="00F5129B" w14:paraId="17157149" w14:textId="77777777" w:rsidTr="00EC3AE0">
        <w:trPr>
          <w:tblCellSpacing w:w="15" w:type="dxa"/>
        </w:trPr>
        <w:tc>
          <w:tcPr>
            <w:tcW w:w="0" w:type="auto"/>
            <w:vAlign w:val="center"/>
            <w:hideMark/>
          </w:tcPr>
          <w:p w14:paraId="54296C1D" w14:textId="77777777" w:rsidR="00F5129B" w:rsidRPr="003D3BAB" w:rsidRDefault="00F5129B" w:rsidP="00F5129B">
            <w:pPr>
              <w:rPr>
                <w:b/>
                <w:bCs/>
                <w:sz w:val="24"/>
                <w:szCs w:val="24"/>
              </w:rPr>
            </w:pPr>
            <w:r w:rsidRPr="003D3BAB">
              <w:rPr>
                <w:b/>
                <w:bCs/>
                <w:sz w:val="24"/>
                <w:szCs w:val="24"/>
              </w:rPr>
              <w:t>#</w:t>
            </w:r>
          </w:p>
        </w:tc>
        <w:tc>
          <w:tcPr>
            <w:tcW w:w="0" w:type="auto"/>
            <w:vAlign w:val="center"/>
            <w:hideMark/>
          </w:tcPr>
          <w:p w14:paraId="54257963" w14:textId="77777777" w:rsidR="00F5129B" w:rsidRPr="003D3BAB" w:rsidRDefault="00F5129B" w:rsidP="00F5129B">
            <w:pPr>
              <w:rPr>
                <w:b/>
                <w:bCs/>
                <w:sz w:val="24"/>
                <w:szCs w:val="24"/>
              </w:rPr>
            </w:pPr>
            <w:r w:rsidRPr="003D3BAB">
              <w:rPr>
                <w:b/>
                <w:bCs/>
                <w:sz w:val="24"/>
                <w:szCs w:val="24"/>
              </w:rPr>
              <w:t>Title</w:t>
            </w:r>
          </w:p>
        </w:tc>
        <w:tc>
          <w:tcPr>
            <w:tcW w:w="0" w:type="auto"/>
            <w:vAlign w:val="center"/>
            <w:hideMark/>
          </w:tcPr>
          <w:p w14:paraId="3CAEB789" w14:textId="77777777" w:rsidR="00F5129B" w:rsidRPr="003D3BAB" w:rsidRDefault="00F5129B" w:rsidP="00F5129B">
            <w:pPr>
              <w:rPr>
                <w:b/>
                <w:bCs/>
                <w:sz w:val="24"/>
                <w:szCs w:val="24"/>
              </w:rPr>
            </w:pPr>
            <w:r w:rsidRPr="003D3BAB">
              <w:rPr>
                <w:b/>
                <w:bCs/>
                <w:sz w:val="24"/>
                <w:szCs w:val="24"/>
              </w:rPr>
              <w:t>Form #</w:t>
            </w:r>
          </w:p>
        </w:tc>
        <w:tc>
          <w:tcPr>
            <w:tcW w:w="0" w:type="auto"/>
            <w:vAlign w:val="center"/>
            <w:hideMark/>
          </w:tcPr>
          <w:p w14:paraId="15C3E42E" w14:textId="77777777" w:rsidR="00F5129B" w:rsidRPr="003D3BAB" w:rsidRDefault="00F5129B" w:rsidP="00F5129B">
            <w:pPr>
              <w:rPr>
                <w:b/>
                <w:bCs/>
                <w:sz w:val="24"/>
                <w:szCs w:val="24"/>
              </w:rPr>
            </w:pPr>
            <w:r w:rsidRPr="003D3BAB">
              <w:rPr>
                <w:b/>
                <w:bCs/>
                <w:sz w:val="24"/>
                <w:szCs w:val="24"/>
              </w:rPr>
              <w:t>Effective Date</w:t>
            </w:r>
          </w:p>
        </w:tc>
      </w:tr>
      <w:tr w:rsidR="00F5129B" w:rsidRPr="00F5129B" w14:paraId="6B6E2314" w14:textId="77777777" w:rsidTr="00EC3AE0">
        <w:trPr>
          <w:tblCellSpacing w:w="15" w:type="dxa"/>
        </w:trPr>
        <w:tc>
          <w:tcPr>
            <w:tcW w:w="0" w:type="auto"/>
            <w:vAlign w:val="center"/>
            <w:hideMark/>
          </w:tcPr>
          <w:p w14:paraId="2CA7B651" w14:textId="77777777" w:rsidR="00F5129B" w:rsidRPr="003D3BAB" w:rsidRDefault="00F5129B" w:rsidP="00F5129B">
            <w:pPr>
              <w:rPr>
                <w:sz w:val="24"/>
                <w:szCs w:val="24"/>
              </w:rPr>
            </w:pPr>
            <w:r w:rsidRPr="003D3BAB">
              <w:rPr>
                <w:sz w:val="24"/>
                <w:szCs w:val="24"/>
              </w:rPr>
              <w:t>1.</w:t>
            </w:r>
          </w:p>
        </w:tc>
        <w:tc>
          <w:tcPr>
            <w:tcW w:w="0" w:type="auto"/>
            <w:vAlign w:val="center"/>
            <w:hideMark/>
          </w:tcPr>
          <w:p w14:paraId="390A0F21" w14:textId="77777777" w:rsidR="00F5129B" w:rsidRPr="003D3BAB" w:rsidRDefault="00F5129B" w:rsidP="00F5129B">
            <w:pPr>
              <w:rPr>
                <w:sz w:val="24"/>
                <w:szCs w:val="24"/>
              </w:rPr>
            </w:pPr>
            <w:r w:rsidRPr="003D3BAB">
              <w:rPr>
                <w:sz w:val="24"/>
                <w:szCs w:val="24"/>
              </w:rPr>
              <w:t>Grant Application, Fast Track Project</w:t>
            </w:r>
          </w:p>
        </w:tc>
        <w:tc>
          <w:tcPr>
            <w:tcW w:w="0" w:type="auto"/>
            <w:vAlign w:val="center"/>
            <w:hideMark/>
          </w:tcPr>
          <w:p w14:paraId="51F32653" w14:textId="77777777" w:rsidR="00F5129B" w:rsidRPr="003D3BAB" w:rsidRDefault="00F5129B" w:rsidP="00F5129B">
            <w:pPr>
              <w:rPr>
                <w:sz w:val="24"/>
                <w:szCs w:val="24"/>
              </w:rPr>
            </w:pPr>
            <w:r w:rsidRPr="003D3BAB">
              <w:rPr>
                <w:sz w:val="24"/>
                <w:szCs w:val="24"/>
              </w:rPr>
              <w:t>CA2E157</w:t>
            </w:r>
          </w:p>
        </w:tc>
        <w:tc>
          <w:tcPr>
            <w:tcW w:w="0" w:type="auto"/>
            <w:vAlign w:val="center"/>
            <w:hideMark/>
          </w:tcPr>
          <w:p w14:paraId="781226F9" w14:textId="7769E851" w:rsidR="00F5129B" w:rsidRPr="003D3BAB" w:rsidRDefault="00454B1F" w:rsidP="00F5129B">
            <w:pPr>
              <w:rPr>
                <w:sz w:val="24"/>
                <w:szCs w:val="24"/>
              </w:rPr>
            </w:pPr>
            <w:r>
              <w:rPr>
                <w:sz w:val="24"/>
                <w:szCs w:val="24"/>
              </w:rPr>
              <w:t>XXXX</w:t>
            </w:r>
          </w:p>
        </w:tc>
      </w:tr>
      <w:tr w:rsidR="00F5129B" w:rsidRPr="00F5129B" w14:paraId="1F1647C7" w14:textId="77777777" w:rsidTr="00EC3AE0">
        <w:trPr>
          <w:tblCellSpacing w:w="15" w:type="dxa"/>
        </w:trPr>
        <w:tc>
          <w:tcPr>
            <w:tcW w:w="0" w:type="auto"/>
            <w:vAlign w:val="center"/>
            <w:hideMark/>
          </w:tcPr>
          <w:p w14:paraId="7B44A395" w14:textId="77777777" w:rsidR="00F5129B" w:rsidRPr="003D3BAB" w:rsidRDefault="00F5129B" w:rsidP="00F5129B">
            <w:pPr>
              <w:rPr>
                <w:sz w:val="24"/>
                <w:szCs w:val="24"/>
              </w:rPr>
            </w:pPr>
            <w:r w:rsidRPr="003D3BAB">
              <w:rPr>
                <w:sz w:val="24"/>
                <w:szCs w:val="24"/>
              </w:rPr>
              <w:t>2.</w:t>
            </w:r>
          </w:p>
        </w:tc>
        <w:tc>
          <w:tcPr>
            <w:tcW w:w="0" w:type="auto"/>
            <w:vAlign w:val="center"/>
            <w:hideMark/>
          </w:tcPr>
          <w:p w14:paraId="13448BEF" w14:textId="77777777" w:rsidR="00F5129B" w:rsidRPr="003D3BAB" w:rsidRDefault="00F5129B" w:rsidP="00F5129B">
            <w:pPr>
              <w:rPr>
                <w:sz w:val="24"/>
                <w:szCs w:val="24"/>
              </w:rPr>
            </w:pPr>
            <w:r w:rsidRPr="003D3BAB">
              <w:rPr>
                <w:sz w:val="24"/>
                <w:szCs w:val="24"/>
              </w:rPr>
              <w:t>Fast Track Grant Award Agreement</w:t>
            </w:r>
          </w:p>
        </w:tc>
        <w:tc>
          <w:tcPr>
            <w:tcW w:w="0" w:type="auto"/>
            <w:vAlign w:val="center"/>
            <w:hideMark/>
          </w:tcPr>
          <w:p w14:paraId="47B90C97" w14:textId="77777777" w:rsidR="00F5129B" w:rsidRPr="003D3BAB" w:rsidRDefault="00F5129B" w:rsidP="00F5129B">
            <w:pPr>
              <w:rPr>
                <w:sz w:val="24"/>
                <w:szCs w:val="24"/>
              </w:rPr>
            </w:pPr>
            <w:r w:rsidRPr="003D3BAB">
              <w:rPr>
                <w:sz w:val="24"/>
                <w:szCs w:val="24"/>
              </w:rPr>
              <w:t>CA2E163</w:t>
            </w:r>
          </w:p>
        </w:tc>
        <w:tc>
          <w:tcPr>
            <w:tcW w:w="0" w:type="auto"/>
            <w:vAlign w:val="center"/>
            <w:hideMark/>
          </w:tcPr>
          <w:p w14:paraId="2124E29C" w14:textId="34D7400D" w:rsidR="00F5129B" w:rsidRPr="003D3BAB" w:rsidRDefault="00454B1F" w:rsidP="00F5129B">
            <w:pPr>
              <w:rPr>
                <w:sz w:val="24"/>
                <w:szCs w:val="24"/>
              </w:rPr>
            </w:pPr>
            <w:r>
              <w:rPr>
                <w:sz w:val="24"/>
                <w:szCs w:val="24"/>
              </w:rPr>
              <w:t>XXXX</w:t>
            </w:r>
          </w:p>
        </w:tc>
      </w:tr>
      <w:tr w:rsidR="00F5129B" w:rsidRPr="00F5129B" w14:paraId="2B39F843" w14:textId="77777777" w:rsidTr="00EC3AE0">
        <w:trPr>
          <w:tblCellSpacing w:w="15" w:type="dxa"/>
        </w:trPr>
        <w:tc>
          <w:tcPr>
            <w:tcW w:w="0" w:type="auto"/>
            <w:vAlign w:val="center"/>
            <w:hideMark/>
          </w:tcPr>
          <w:p w14:paraId="34CC4D40" w14:textId="77777777" w:rsidR="00F5129B" w:rsidRPr="003D3BAB" w:rsidRDefault="00F5129B" w:rsidP="00F5129B">
            <w:pPr>
              <w:rPr>
                <w:sz w:val="24"/>
                <w:szCs w:val="24"/>
              </w:rPr>
            </w:pPr>
            <w:r w:rsidRPr="003D3BAB">
              <w:rPr>
                <w:sz w:val="24"/>
                <w:szCs w:val="24"/>
              </w:rPr>
              <w:t>3.</w:t>
            </w:r>
          </w:p>
        </w:tc>
        <w:tc>
          <w:tcPr>
            <w:tcW w:w="0" w:type="auto"/>
            <w:vAlign w:val="center"/>
            <w:hideMark/>
          </w:tcPr>
          <w:p w14:paraId="1CBC4D52" w14:textId="77777777" w:rsidR="00F5129B" w:rsidRPr="003D3BAB" w:rsidRDefault="00F5129B" w:rsidP="00F5129B">
            <w:pPr>
              <w:rPr>
                <w:sz w:val="24"/>
                <w:szCs w:val="24"/>
              </w:rPr>
            </w:pPr>
            <w:r w:rsidRPr="003D3BAB">
              <w:rPr>
                <w:sz w:val="24"/>
                <w:szCs w:val="24"/>
              </w:rPr>
              <w:t>Final Grant Report</w:t>
            </w:r>
          </w:p>
        </w:tc>
        <w:tc>
          <w:tcPr>
            <w:tcW w:w="0" w:type="auto"/>
            <w:vAlign w:val="center"/>
            <w:hideMark/>
          </w:tcPr>
          <w:p w14:paraId="7EEEF7AF" w14:textId="77777777" w:rsidR="00F5129B" w:rsidRPr="003D3BAB" w:rsidRDefault="00F5129B" w:rsidP="00F5129B">
            <w:pPr>
              <w:rPr>
                <w:sz w:val="24"/>
                <w:szCs w:val="24"/>
              </w:rPr>
            </w:pPr>
            <w:r w:rsidRPr="003D3BAB">
              <w:rPr>
                <w:sz w:val="24"/>
                <w:szCs w:val="24"/>
              </w:rPr>
              <w:t>CA2E004</w:t>
            </w:r>
          </w:p>
        </w:tc>
        <w:tc>
          <w:tcPr>
            <w:tcW w:w="0" w:type="auto"/>
            <w:vAlign w:val="center"/>
            <w:hideMark/>
          </w:tcPr>
          <w:p w14:paraId="30A0FDEB" w14:textId="495F1E3C" w:rsidR="00F5129B" w:rsidRPr="003D3BAB" w:rsidRDefault="00454B1F" w:rsidP="00F5129B">
            <w:pPr>
              <w:rPr>
                <w:sz w:val="24"/>
                <w:szCs w:val="24"/>
              </w:rPr>
            </w:pPr>
            <w:r>
              <w:rPr>
                <w:sz w:val="24"/>
                <w:szCs w:val="24"/>
              </w:rPr>
              <w:t>XXXX</w:t>
            </w:r>
          </w:p>
        </w:tc>
      </w:tr>
    </w:tbl>
    <w:p w14:paraId="1D371E1E" w14:textId="5B7FA718" w:rsidR="00F5129B" w:rsidRPr="00486162" w:rsidRDefault="00F5129B" w:rsidP="00A91FA8">
      <w:pPr>
        <w:pStyle w:val="Heading1"/>
      </w:pPr>
      <w:bookmarkStart w:id="45" w:name="_Toc502821316"/>
      <w:bookmarkStart w:id="46" w:name="_Toc503180458"/>
      <w:bookmarkStart w:id="47" w:name="_Toc503263298"/>
      <w:r w:rsidRPr="00486162">
        <w:t>Definitions</w:t>
      </w:r>
      <w:bookmarkEnd w:id="45"/>
      <w:bookmarkEnd w:id="46"/>
      <w:bookmarkEnd w:id="47"/>
    </w:p>
    <w:p w14:paraId="3AFF6F7C" w14:textId="77777777" w:rsidR="00B47E78" w:rsidRPr="00366013" w:rsidRDefault="00B47E78" w:rsidP="00B47E78">
      <w:pPr>
        <w:shd w:val="clear" w:color="auto" w:fill="FFFFFF"/>
        <w:rPr>
          <w:sz w:val="24"/>
          <w:szCs w:val="24"/>
        </w:rPr>
      </w:pPr>
      <w:r w:rsidRPr="00366013">
        <w:rPr>
          <w:rStyle w:val="Strong"/>
          <w:sz w:val="24"/>
          <w:szCs w:val="24"/>
        </w:rPr>
        <w:t xml:space="preserve">Accessibility - </w:t>
      </w:r>
      <w:r w:rsidRPr="00366013">
        <w:rPr>
          <w:sz w:val="24"/>
          <w:szCs w:val="24"/>
        </w:rPr>
        <w:t>Opening existing programs, services, facilities, and activities to individuals with disabilities. Inclusiveness of persons with disabilities is addressed through staffing, mission, policy, budget, education, meetings, and programs to insure that audiences/participants have an equal range of opportunities.</w:t>
      </w:r>
    </w:p>
    <w:p w14:paraId="7464A962" w14:textId="77777777" w:rsidR="00B47E78" w:rsidRPr="00366013" w:rsidRDefault="00B47E78" w:rsidP="00B47E78">
      <w:pPr>
        <w:shd w:val="clear" w:color="auto" w:fill="FFFFFF"/>
        <w:rPr>
          <w:b/>
          <w:bCs/>
          <w:sz w:val="24"/>
          <w:szCs w:val="24"/>
        </w:rPr>
      </w:pPr>
      <w:r w:rsidRPr="00366013">
        <w:rPr>
          <w:b/>
          <w:sz w:val="24"/>
          <w:szCs w:val="24"/>
        </w:rPr>
        <w:t xml:space="preserve">Applicant - </w:t>
      </w:r>
      <w:r w:rsidRPr="00366013">
        <w:rPr>
          <w:bCs/>
          <w:sz w:val="24"/>
          <w:szCs w:val="24"/>
        </w:rPr>
        <w:t>A nonprofit, tax-exempt, Florida corporation or a local or state governmental entity, school district, community college, college, university, or artist engaged in or concerned with arts and cultural activities that is requesting grant funds from the Division.</w:t>
      </w:r>
    </w:p>
    <w:p w14:paraId="54C2FD6D" w14:textId="77777777" w:rsidR="00B47E78" w:rsidRPr="00366013" w:rsidRDefault="00B47E78" w:rsidP="00B47E78">
      <w:pPr>
        <w:shd w:val="clear" w:color="auto" w:fill="FFFFFF"/>
        <w:rPr>
          <w:b/>
          <w:bCs/>
          <w:sz w:val="24"/>
          <w:szCs w:val="24"/>
        </w:rPr>
      </w:pPr>
      <w:r w:rsidRPr="00366013">
        <w:rPr>
          <w:rStyle w:val="Strong"/>
          <w:sz w:val="24"/>
          <w:szCs w:val="24"/>
        </w:rPr>
        <w:t xml:space="preserve">Applicant Cash ($) - </w:t>
      </w:r>
      <w:r w:rsidRPr="00366013">
        <w:rPr>
          <w:sz w:val="24"/>
          <w:szCs w:val="24"/>
        </w:rPr>
        <w:t>Funds from the applicant's present and/or anticipated resources. For the Operating Budget purposes, this line-item represents withdrawal from savings. This line item is often used to "balance the budget" when expenses exceed other revenues. It shows the applicant's ability to "pay the bills" for all expense items. If there are excess revenues, reduce this line to zero or only the amount needed to balance the budget. Negative numbers cannot be used to balance the budget.</w:t>
      </w:r>
    </w:p>
    <w:p w14:paraId="57811CEE" w14:textId="77777777" w:rsidR="00B47E78" w:rsidRPr="00366013" w:rsidRDefault="00B47E78" w:rsidP="00B47E78">
      <w:pPr>
        <w:shd w:val="clear" w:color="auto" w:fill="FFFFFF"/>
        <w:rPr>
          <w:b/>
          <w:bCs/>
          <w:sz w:val="24"/>
          <w:szCs w:val="24"/>
        </w:rPr>
      </w:pPr>
      <w:r w:rsidRPr="00366013">
        <w:rPr>
          <w:rStyle w:val="Strong"/>
          <w:sz w:val="24"/>
          <w:szCs w:val="24"/>
        </w:rPr>
        <w:t xml:space="preserve">Authorized Official - </w:t>
      </w:r>
      <w:r w:rsidRPr="00366013">
        <w:rPr>
          <w:sz w:val="24"/>
          <w:szCs w:val="24"/>
        </w:rPr>
        <w:t>Name of person with authority to legally obligate the Applicant.</w:t>
      </w:r>
    </w:p>
    <w:p w14:paraId="0F3FCA9A" w14:textId="77777777" w:rsidR="00B47E78" w:rsidRPr="00366013" w:rsidRDefault="00B47E78" w:rsidP="00B47E78">
      <w:pPr>
        <w:shd w:val="clear" w:color="auto" w:fill="FFFFFF"/>
        <w:rPr>
          <w:b/>
          <w:bCs/>
          <w:sz w:val="24"/>
          <w:szCs w:val="24"/>
        </w:rPr>
      </w:pPr>
      <w:r w:rsidRPr="00366013">
        <w:rPr>
          <w:rStyle w:val="Strong"/>
          <w:sz w:val="24"/>
          <w:szCs w:val="24"/>
        </w:rPr>
        <w:t xml:space="preserve">Cash Reserves ($) - </w:t>
      </w:r>
      <w:r w:rsidRPr="00366013">
        <w:rPr>
          <w:sz w:val="24"/>
          <w:szCs w:val="24"/>
        </w:rPr>
        <w:t xml:space="preserve">For most organizations, this will be your savings account, other cash reserves or investments that are available to spend on general operations or programs. The </w:t>
      </w:r>
      <w:r w:rsidRPr="00366013">
        <w:rPr>
          <w:sz w:val="24"/>
          <w:szCs w:val="24"/>
        </w:rPr>
        <w:lastRenderedPageBreak/>
        <w:t>"reserve" will usually increase when there are excess revenues for the year, and decrease if there was a deficit. This is more a year end accounting function than actual day to day activity.</w:t>
      </w:r>
    </w:p>
    <w:p w14:paraId="1D4C3E41" w14:textId="2D63A4A7" w:rsidR="00B47E78" w:rsidRPr="00366013" w:rsidRDefault="00B47E78" w:rsidP="00B47E78">
      <w:pPr>
        <w:suppressAutoHyphens/>
        <w:spacing w:before="120" w:after="120"/>
        <w:rPr>
          <w:sz w:val="24"/>
          <w:szCs w:val="24"/>
        </w:rPr>
      </w:pPr>
      <w:r w:rsidRPr="00E032B7">
        <w:rPr>
          <w:b/>
          <w:sz w:val="24"/>
          <w:szCs w:val="24"/>
        </w:rPr>
        <w:t xml:space="preserve">Catalog of </w:t>
      </w:r>
      <w:r w:rsidR="008A5E23">
        <w:rPr>
          <w:b/>
          <w:sz w:val="24"/>
          <w:szCs w:val="24"/>
        </w:rPr>
        <w:t>Federal Domestic</w:t>
      </w:r>
      <w:r w:rsidRPr="00E032B7">
        <w:rPr>
          <w:b/>
          <w:sz w:val="24"/>
          <w:szCs w:val="24"/>
        </w:rPr>
        <w:t xml:space="preserve"> Assistance </w:t>
      </w:r>
      <w:r w:rsidRPr="00366013">
        <w:rPr>
          <w:b/>
          <w:sz w:val="24"/>
          <w:szCs w:val="24"/>
        </w:rPr>
        <w:t>(C</w:t>
      </w:r>
      <w:r w:rsidR="008A5E23">
        <w:rPr>
          <w:b/>
          <w:sz w:val="24"/>
          <w:szCs w:val="24"/>
        </w:rPr>
        <w:t>FD</w:t>
      </w:r>
      <w:r w:rsidRPr="00366013">
        <w:rPr>
          <w:b/>
          <w:sz w:val="24"/>
          <w:szCs w:val="24"/>
        </w:rPr>
        <w:t xml:space="preserve">A) - </w:t>
      </w:r>
      <w:r w:rsidR="008A5E23">
        <w:rPr>
          <w:sz w:val="24"/>
          <w:szCs w:val="24"/>
        </w:rPr>
        <w:t>A</w:t>
      </w:r>
      <w:r w:rsidR="008A5E23" w:rsidRPr="008A5E23">
        <w:rPr>
          <w:sz w:val="24"/>
          <w:szCs w:val="24"/>
        </w:rPr>
        <w:t xml:space="preserve"> government-wide compendium of Federal programs, projects, services and activities that provide assistance or benefits to the American public. It contains financial and nonfinancial assistance programs administered by departments and establish</w:t>
      </w:r>
      <w:r w:rsidR="008A5E23">
        <w:rPr>
          <w:sz w:val="24"/>
          <w:szCs w:val="24"/>
        </w:rPr>
        <w:t>ments of the Federal government</w:t>
      </w:r>
      <w:r w:rsidRPr="00366013">
        <w:rPr>
          <w:sz w:val="24"/>
          <w:szCs w:val="24"/>
        </w:rPr>
        <w:t xml:space="preserve">. The </w:t>
      </w:r>
      <w:r w:rsidR="008A5E23">
        <w:rPr>
          <w:sz w:val="24"/>
          <w:szCs w:val="24"/>
        </w:rPr>
        <w:t>National Endowment for the Arts CFDA</w:t>
      </w:r>
      <w:r w:rsidRPr="00366013">
        <w:rPr>
          <w:sz w:val="24"/>
          <w:szCs w:val="24"/>
        </w:rPr>
        <w:t xml:space="preserve"> number</w:t>
      </w:r>
      <w:r w:rsidR="008A5E23">
        <w:rPr>
          <w:sz w:val="24"/>
          <w:szCs w:val="24"/>
        </w:rPr>
        <w:t xml:space="preserve"> used for Fast Track Grants</w:t>
      </w:r>
      <w:bookmarkStart w:id="48" w:name="_GoBack"/>
      <w:bookmarkEnd w:id="48"/>
      <w:r w:rsidRPr="00366013">
        <w:rPr>
          <w:sz w:val="24"/>
          <w:szCs w:val="24"/>
        </w:rPr>
        <w:t xml:space="preserve"> is 45.0</w:t>
      </w:r>
      <w:r w:rsidR="008A5E23">
        <w:rPr>
          <w:sz w:val="24"/>
          <w:szCs w:val="24"/>
        </w:rPr>
        <w:t>25</w:t>
      </w:r>
      <w:r w:rsidRPr="00366013">
        <w:rPr>
          <w:sz w:val="24"/>
          <w:szCs w:val="24"/>
        </w:rPr>
        <w:t>.</w:t>
      </w:r>
    </w:p>
    <w:p w14:paraId="10FD01F5" w14:textId="77777777" w:rsidR="00B47E78" w:rsidRPr="00366013" w:rsidRDefault="00B47E78" w:rsidP="00B47E78">
      <w:pPr>
        <w:shd w:val="clear" w:color="auto" w:fill="FFFFFF"/>
        <w:rPr>
          <w:b/>
          <w:bCs/>
          <w:sz w:val="24"/>
          <w:szCs w:val="24"/>
        </w:rPr>
      </w:pPr>
      <w:r w:rsidRPr="00366013">
        <w:rPr>
          <w:rStyle w:val="Strong"/>
          <w:sz w:val="24"/>
          <w:szCs w:val="24"/>
        </w:rPr>
        <w:t xml:space="preserve">Community - </w:t>
      </w:r>
      <w:r w:rsidRPr="00366013">
        <w:rPr>
          <w:sz w:val="24"/>
          <w:szCs w:val="24"/>
        </w:rPr>
        <w:t>The geographic area and/or constituents served by the applicant (for general program support requests) or by the proposal (for project requests).</w:t>
      </w:r>
    </w:p>
    <w:p w14:paraId="5540CC46" w14:textId="77777777" w:rsidR="00B47E78" w:rsidRPr="00366013" w:rsidRDefault="00B47E78" w:rsidP="00B47E78">
      <w:pPr>
        <w:shd w:val="clear" w:color="auto" w:fill="FFFFFF"/>
        <w:rPr>
          <w:b/>
          <w:bCs/>
          <w:sz w:val="24"/>
          <w:szCs w:val="24"/>
        </w:rPr>
      </w:pPr>
      <w:r w:rsidRPr="00366013">
        <w:rPr>
          <w:rStyle w:val="Strong"/>
          <w:sz w:val="24"/>
          <w:szCs w:val="24"/>
        </w:rPr>
        <w:t xml:space="preserve">Community Organizations - </w:t>
      </w:r>
      <w:r w:rsidRPr="00366013">
        <w:rPr>
          <w:sz w:val="24"/>
          <w:szCs w:val="24"/>
        </w:rPr>
        <w:t>Civic, social service and business groups that may be involved in the project for which funding is being requested. These may include science organizations, historical organizations and organizations which serve diverse populations.</w:t>
      </w:r>
    </w:p>
    <w:p w14:paraId="31E98314" w14:textId="77777777" w:rsidR="00B47E78" w:rsidRPr="00366013" w:rsidRDefault="00B47E78" w:rsidP="00B47E78">
      <w:pPr>
        <w:shd w:val="clear" w:color="auto" w:fill="FFFFFF"/>
        <w:rPr>
          <w:b/>
          <w:bCs/>
          <w:sz w:val="24"/>
          <w:szCs w:val="24"/>
        </w:rPr>
      </w:pPr>
      <w:r w:rsidRPr="00366013">
        <w:rPr>
          <w:rStyle w:val="Strong"/>
          <w:sz w:val="24"/>
          <w:szCs w:val="24"/>
        </w:rPr>
        <w:t xml:space="preserve">Congressional District of Applicant - </w:t>
      </w:r>
      <w:r w:rsidRPr="00366013">
        <w:rPr>
          <w:sz w:val="24"/>
          <w:szCs w:val="24"/>
        </w:rPr>
        <w:t>District of the United States House of Representatives in which the applicant's business address is located.</w:t>
      </w:r>
    </w:p>
    <w:p w14:paraId="66567473" w14:textId="77777777" w:rsidR="00B47E78" w:rsidRPr="00366013" w:rsidRDefault="00B47E78" w:rsidP="00B47E78">
      <w:pPr>
        <w:shd w:val="clear" w:color="auto" w:fill="FFFFFF"/>
        <w:rPr>
          <w:b/>
          <w:bCs/>
          <w:sz w:val="24"/>
          <w:szCs w:val="24"/>
        </w:rPr>
      </w:pPr>
      <w:r w:rsidRPr="00366013">
        <w:rPr>
          <w:rStyle w:val="Strong"/>
          <w:sz w:val="24"/>
          <w:szCs w:val="24"/>
        </w:rPr>
        <w:t xml:space="preserve">Contact Person - </w:t>
      </w:r>
      <w:r w:rsidRPr="00366013">
        <w:rPr>
          <w:sz w:val="24"/>
          <w:szCs w:val="24"/>
        </w:rPr>
        <w:t>The person to contact for additional information about the application. The person with immediate responsibility for the project.</w:t>
      </w:r>
    </w:p>
    <w:p w14:paraId="1DBE45FB" w14:textId="77777777" w:rsidR="00B47E78" w:rsidRPr="00366013" w:rsidRDefault="00B47E78" w:rsidP="00B47E78">
      <w:pPr>
        <w:shd w:val="clear" w:color="auto" w:fill="FFFFFF"/>
        <w:rPr>
          <w:b/>
          <w:bCs/>
          <w:sz w:val="24"/>
          <w:szCs w:val="24"/>
        </w:rPr>
      </w:pPr>
      <w:r w:rsidRPr="00366013">
        <w:rPr>
          <w:rStyle w:val="Strong"/>
          <w:sz w:val="24"/>
          <w:szCs w:val="24"/>
        </w:rPr>
        <w:t xml:space="preserve">Costs: Allowable ($) - </w:t>
      </w:r>
      <w:r w:rsidRPr="00366013">
        <w:rPr>
          <w:sz w:val="24"/>
          <w:szCs w:val="24"/>
        </w:rPr>
        <w:t>Costs shall be allowed for the purposes of a grant provided that:</w:t>
      </w:r>
    </w:p>
    <w:p w14:paraId="278F7EBC" w14:textId="77777777" w:rsidR="00B47E78" w:rsidRPr="00366013" w:rsidRDefault="00B47E78" w:rsidP="00B47E78">
      <w:pPr>
        <w:numPr>
          <w:ilvl w:val="0"/>
          <w:numId w:val="33"/>
        </w:numPr>
        <w:shd w:val="clear" w:color="auto" w:fill="FFFFFF"/>
        <w:spacing w:before="100" w:beforeAutospacing="1" w:after="100" w:afterAutospacing="1" w:line="240" w:lineRule="auto"/>
        <w:ind w:left="1335"/>
        <w:rPr>
          <w:sz w:val="24"/>
          <w:szCs w:val="24"/>
        </w:rPr>
      </w:pPr>
      <w:r w:rsidRPr="00366013">
        <w:rPr>
          <w:sz w:val="24"/>
          <w:szCs w:val="24"/>
        </w:rPr>
        <w:t>they occur or are obligated within the grant period specified on the grant application; and</w:t>
      </w:r>
    </w:p>
    <w:p w14:paraId="46FDAFE3" w14:textId="77777777" w:rsidR="00B47E78" w:rsidRPr="00366013" w:rsidRDefault="00B47E78" w:rsidP="00B47E78">
      <w:pPr>
        <w:numPr>
          <w:ilvl w:val="0"/>
          <w:numId w:val="33"/>
        </w:numPr>
        <w:shd w:val="clear" w:color="auto" w:fill="FFFFFF"/>
        <w:spacing w:before="100" w:beforeAutospacing="1" w:after="100" w:afterAutospacing="1" w:line="240" w:lineRule="auto"/>
        <w:ind w:left="1335"/>
        <w:rPr>
          <w:sz w:val="24"/>
          <w:szCs w:val="24"/>
        </w:rPr>
      </w:pPr>
      <w:r w:rsidRPr="00366013">
        <w:rPr>
          <w:sz w:val="24"/>
          <w:szCs w:val="24"/>
        </w:rPr>
        <w:t>they are solely for the purposes of the grant and can be easily identified as such.</w:t>
      </w:r>
    </w:p>
    <w:p w14:paraId="0D517D25" w14:textId="77777777" w:rsidR="00B47E78" w:rsidRPr="00366013" w:rsidRDefault="00B47E78" w:rsidP="00B47E78">
      <w:pPr>
        <w:shd w:val="clear" w:color="auto" w:fill="FFFFFF"/>
        <w:spacing w:after="0"/>
        <w:rPr>
          <w:b/>
          <w:bCs/>
          <w:sz w:val="24"/>
          <w:szCs w:val="24"/>
        </w:rPr>
      </w:pPr>
      <w:r w:rsidRPr="00366013">
        <w:rPr>
          <w:rStyle w:val="Strong"/>
          <w:sz w:val="24"/>
          <w:szCs w:val="24"/>
        </w:rPr>
        <w:t xml:space="preserve">Council - </w:t>
      </w:r>
      <w:r w:rsidRPr="00366013">
        <w:rPr>
          <w:sz w:val="24"/>
          <w:szCs w:val="24"/>
        </w:rPr>
        <w:t>The </w:t>
      </w:r>
      <w:hyperlink r:id="rId32" w:history="1">
        <w:r w:rsidRPr="00366013">
          <w:rPr>
            <w:rStyle w:val="Hyperlink"/>
            <w:sz w:val="24"/>
            <w:szCs w:val="24"/>
          </w:rPr>
          <w:t>Florida Council on Arts and Culture</w:t>
        </w:r>
      </w:hyperlink>
      <w:r w:rsidRPr="00366013">
        <w:rPr>
          <w:sz w:val="24"/>
          <w:szCs w:val="24"/>
        </w:rPr>
        <w:t>; a 15-member advisory council appointed to advise the Secretary of State regarding cultural grant funding and on all matters pertaining to culture in Florida.</w:t>
      </w:r>
    </w:p>
    <w:p w14:paraId="0A3ABA94" w14:textId="77777777" w:rsidR="00B47E78" w:rsidRPr="00366013" w:rsidRDefault="00B47E78" w:rsidP="00B47E78">
      <w:pPr>
        <w:shd w:val="clear" w:color="auto" w:fill="FFFFFF"/>
        <w:spacing w:after="0" w:line="240" w:lineRule="auto"/>
        <w:rPr>
          <w:rStyle w:val="Strong"/>
          <w:sz w:val="24"/>
          <w:szCs w:val="24"/>
        </w:rPr>
      </w:pPr>
    </w:p>
    <w:p w14:paraId="0A1473D8" w14:textId="77777777" w:rsidR="00B47E78" w:rsidRPr="00366013" w:rsidRDefault="00B47E78" w:rsidP="00B47E78">
      <w:pPr>
        <w:shd w:val="clear" w:color="auto" w:fill="FFFFFF"/>
        <w:rPr>
          <w:b/>
          <w:bCs/>
          <w:sz w:val="24"/>
          <w:szCs w:val="24"/>
        </w:rPr>
      </w:pPr>
      <w:r w:rsidRPr="00366013">
        <w:rPr>
          <w:rStyle w:val="Strong"/>
          <w:sz w:val="24"/>
          <w:szCs w:val="24"/>
        </w:rPr>
        <w:t xml:space="preserve">Cultural Diversity </w:t>
      </w:r>
      <w:r w:rsidRPr="00366013">
        <w:rPr>
          <w:rStyle w:val="Strong"/>
          <w:b w:val="0"/>
          <w:sz w:val="24"/>
          <w:szCs w:val="24"/>
        </w:rPr>
        <w:t>- H</w:t>
      </w:r>
      <w:r w:rsidRPr="00366013">
        <w:rPr>
          <w:sz w:val="24"/>
          <w:szCs w:val="24"/>
        </w:rPr>
        <w:t>aving the characteristic of being deeply rooted in and reflective of ethnically diverse, inner-city, or rural populations, and which represents the works of a particular culture, including an ethnic minority.</w:t>
      </w:r>
    </w:p>
    <w:p w14:paraId="4DACE229" w14:textId="77777777" w:rsidR="00B47E78" w:rsidRPr="00366013" w:rsidRDefault="00B47E78" w:rsidP="00B47E78">
      <w:pPr>
        <w:shd w:val="clear" w:color="auto" w:fill="FFFFFF"/>
        <w:rPr>
          <w:b/>
          <w:bCs/>
          <w:sz w:val="24"/>
          <w:szCs w:val="24"/>
        </w:rPr>
      </w:pPr>
      <w:r w:rsidRPr="00366013">
        <w:rPr>
          <w:rStyle w:val="Strong"/>
          <w:sz w:val="24"/>
          <w:szCs w:val="24"/>
        </w:rPr>
        <w:t xml:space="preserve">Cultural Events - </w:t>
      </w:r>
      <w:r w:rsidRPr="00366013">
        <w:rPr>
          <w:rStyle w:val="Strong"/>
          <w:b w:val="0"/>
          <w:sz w:val="24"/>
          <w:szCs w:val="24"/>
        </w:rPr>
        <w:t>I</w:t>
      </w:r>
      <w:r w:rsidRPr="00366013">
        <w:rPr>
          <w:sz w:val="24"/>
          <w:szCs w:val="24"/>
        </w:rPr>
        <w:t>ncludes different artistic, cultural, or educational activities which were produced or sponsored by the grantee, were open and accessible to the public, and took place in the grant period, i.e. performances, exhibits, rehearsals, workshops, classes, seminars, demonstrations, conferences, publications, or media broadcasts. Do not include strictly fund-raising/gala events. Note: to count number of events, only include the number of different events which were offered, i.e. a play performed ten times, or a museum exhibit running for three months, should each be counted as one event.</w:t>
      </w:r>
    </w:p>
    <w:p w14:paraId="7C6D1DAD" w14:textId="77777777" w:rsidR="00B47E78" w:rsidRPr="00366013" w:rsidRDefault="00B47E78" w:rsidP="00B47E78">
      <w:pPr>
        <w:spacing w:before="240"/>
        <w:rPr>
          <w:b/>
          <w:sz w:val="24"/>
          <w:szCs w:val="24"/>
        </w:rPr>
      </w:pPr>
      <w:r w:rsidRPr="00E032B7">
        <w:rPr>
          <w:b/>
          <w:sz w:val="24"/>
          <w:szCs w:val="24"/>
        </w:rPr>
        <w:lastRenderedPageBreak/>
        <w:t xml:space="preserve">Deliverable </w:t>
      </w:r>
      <w:r w:rsidRPr="00366013">
        <w:rPr>
          <w:b/>
          <w:sz w:val="24"/>
          <w:szCs w:val="24"/>
        </w:rPr>
        <w:t xml:space="preserve">- </w:t>
      </w:r>
      <w:r w:rsidRPr="00366013">
        <w:rPr>
          <w:sz w:val="24"/>
          <w:szCs w:val="24"/>
        </w:rPr>
        <w:t>The quantifiable goods or services that must be provided in order to receive payment. Each deliverable must be connected with one or more activities identified and described in the Scope of Work. Deliverables, along with the Scope of Work, are included in the grant agreement. Deliverables must be agreed upon by both the Division and the grant recipient. The deliverables will be developed by the grant applicant in the grant application for inclusion in the grant agreement but may be renegotiated by the Division.</w:t>
      </w:r>
    </w:p>
    <w:p w14:paraId="01186D70" w14:textId="77777777" w:rsidR="00B47E78" w:rsidRPr="00366013" w:rsidRDefault="00B47E78" w:rsidP="00B47E78">
      <w:pPr>
        <w:shd w:val="clear" w:color="auto" w:fill="FFFFFF"/>
        <w:rPr>
          <w:b/>
          <w:bCs/>
          <w:sz w:val="24"/>
          <w:szCs w:val="24"/>
        </w:rPr>
      </w:pPr>
      <w:r w:rsidRPr="00366013">
        <w:rPr>
          <w:rStyle w:val="Strong"/>
          <w:sz w:val="24"/>
          <w:szCs w:val="24"/>
        </w:rPr>
        <w:t xml:space="preserve">Department - </w:t>
      </w:r>
      <w:r w:rsidRPr="00366013">
        <w:rPr>
          <w:rStyle w:val="Strong"/>
          <w:b w:val="0"/>
          <w:sz w:val="24"/>
          <w:szCs w:val="24"/>
        </w:rPr>
        <w:t>T</w:t>
      </w:r>
      <w:r w:rsidRPr="00366013">
        <w:rPr>
          <w:sz w:val="24"/>
          <w:szCs w:val="24"/>
        </w:rPr>
        <w:t>he Florida Department of State.</w:t>
      </w:r>
    </w:p>
    <w:p w14:paraId="212B1145" w14:textId="77777777" w:rsidR="00B47E78" w:rsidRPr="00366013" w:rsidRDefault="00B47E78" w:rsidP="00B47E78">
      <w:pPr>
        <w:shd w:val="clear" w:color="auto" w:fill="FFFFFF"/>
        <w:rPr>
          <w:b/>
          <w:bCs/>
          <w:sz w:val="24"/>
          <w:szCs w:val="24"/>
        </w:rPr>
      </w:pPr>
      <w:r w:rsidRPr="00366013">
        <w:rPr>
          <w:rStyle w:val="Strong"/>
          <w:sz w:val="24"/>
          <w:szCs w:val="24"/>
        </w:rPr>
        <w:t xml:space="preserve">Director - </w:t>
      </w:r>
      <w:r w:rsidRPr="00366013">
        <w:rPr>
          <w:rStyle w:val="Strong"/>
          <w:b w:val="0"/>
          <w:sz w:val="24"/>
          <w:szCs w:val="24"/>
        </w:rPr>
        <w:t>T</w:t>
      </w:r>
      <w:r w:rsidRPr="00366013">
        <w:rPr>
          <w:sz w:val="24"/>
          <w:szCs w:val="24"/>
        </w:rPr>
        <w:t>he Director of the Division of Cultural Affairs.</w:t>
      </w:r>
    </w:p>
    <w:p w14:paraId="0C4244A9" w14:textId="77777777" w:rsidR="00B47E78" w:rsidRPr="00366013" w:rsidRDefault="00B47E78" w:rsidP="00B47E78">
      <w:pPr>
        <w:shd w:val="clear" w:color="auto" w:fill="FFFFFF"/>
        <w:rPr>
          <w:b/>
          <w:bCs/>
          <w:sz w:val="24"/>
          <w:szCs w:val="24"/>
        </w:rPr>
      </w:pPr>
      <w:r w:rsidRPr="00366013">
        <w:rPr>
          <w:rStyle w:val="Strong"/>
          <w:sz w:val="24"/>
          <w:szCs w:val="24"/>
        </w:rPr>
        <w:t xml:space="preserve">Disability - </w:t>
      </w:r>
      <w:r w:rsidRPr="00366013">
        <w:rPr>
          <w:rStyle w:val="Strong"/>
          <w:b w:val="0"/>
          <w:sz w:val="24"/>
          <w:szCs w:val="24"/>
        </w:rPr>
        <w:t>A</w:t>
      </w:r>
      <w:r w:rsidRPr="00366013">
        <w:rPr>
          <w:sz w:val="24"/>
          <w:szCs w:val="24"/>
        </w:rPr>
        <w:t xml:space="preserve"> physical or mental impairment that substantially limits one or more major life activities.</w:t>
      </w:r>
    </w:p>
    <w:p w14:paraId="6550B609" w14:textId="77777777" w:rsidR="00B47E78" w:rsidRPr="00366013" w:rsidRDefault="00B47E78" w:rsidP="00B47E78">
      <w:pPr>
        <w:shd w:val="clear" w:color="auto" w:fill="FFFFFF"/>
        <w:rPr>
          <w:b/>
          <w:bCs/>
          <w:sz w:val="24"/>
          <w:szCs w:val="24"/>
        </w:rPr>
      </w:pPr>
      <w:r w:rsidRPr="00366013">
        <w:rPr>
          <w:rStyle w:val="Strong"/>
          <w:sz w:val="24"/>
          <w:szCs w:val="24"/>
        </w:rPr>
        <w:t xml:space="preserve">Division - </w:t>
      </w:r>
      <w:r w:rsidRPr="00366013">
        <w:rPr>
          <w:rStyle w:val="Strong"/>
          <w:b w:val="0"/>
          <w:sz w:val="24"/>
          <w:szCs w:val="24"/>
        </w:rPr>
        <w:t>T</w:t>
      </w:r>
      <w:r w:rsidRPr="00366013">
        <w:rPr>
          <w:sz w:val="24"/>
          <w:szCs w:val="24"/>
        </w:rPr>
        <w:t>he Division of Cultural Affairs of the Department of State.</w:t>
      </w:r>
    </w:p>
    <w:p w14:paraId="64646706" w14:textId="77777777" w:rsidR="00B47E78" w:rsidRPr="00366013" w:rsidRDefault="00B47E78" w:rsidP="00B47E78">
      <w:pPr>
        <w:shd w:val="clear" w:color="auto" w:fill="FFFFFF"/>
        <w:rPr>
          <w:b/>
          <w:bCs/>
          <w:sz w:val="24"/>
          <w:szCs w:val="24"/>
        </w:rPr>
      </w:pPr>
      <w:r w:rsidRPr="00366013">
        <w:rPr>
          <w:rStyle w:val="Strong"/>
          <w:sz w:val="24"/>
          <w:szCs w:val="24"/>
        </w:rPr>
        <w:t xml:space="preserve">End Date - </w:t>
      </w:r>
      <w:r w:rsidRPr="00366013">
        <w:rPr>
          <w:rStyle w:val="Strong"/>
          <w:b w:val="0"/>
          <w:sz w:val="24"/>
          <w:szCs w:val="24"/>
        </w:rPr>
        <w:t>T</w:t>
      </w:r>
      <w:r w:rsidRPr="00366013">
        <w:rPr>
          <w:sz w:val="24"/>
          <w:szCs w:val="24"/>
        </w:rPr>
        <w:t>he last date of fiscal activity in the project for which assistance is requested.</w:t>
      </w:r>
    </w:p>
    <w:p w14:paraId="7AD13AFA" w14:textId="77777777" w:rsidR="00B47E78" w:rsidRPr="00366013" w:rsidRDefault="00B47E78" w:rsidP="00B47E78">
      <w:pPr>
        <w:shd w:val="clear" w:color="auto" w:fill="FFFFFF"/>
        <w:rPr>
          <w:b/>
          <w:bCs/>
          <w:sz w:val="24"/>
          <w:szCs w:val="24"/>
        </w:rPr>
      </w:pPr>
      <w:r w:rsidRPr="00366013">
        <w:rPr>
          <w:rStyle w:val="Strong"/>
          <w:sz w:val="24"/>
          <w:szCs w:val="24"/>
        </w:rPr>
        <w:t xml:space="preserve">Equipment ($) - </w:t>
      </w:r>
      <w:r w:rsidRPr="00366013">
        <w:rPr>
          <w:rStyle w:val="Strong"/>
          <w:b w:val="0"/>
          <w:sz w:val="24"/>
          <w:szCs w:val="24"/>
        </w:rPr>
        <w:t>A</w:t>
      </w:r>
      <w:r w:rsidRPr="00366013">
        <w:rPr>
          <w:sz w:val="24"/>
          <w:szCs w:val="24"/>
        </w:rPr>
        <w:t>ll items which cost in excess of $5,000 (per unit) and have a life expectancy of over one year.</w:t>
      </w:r>
    </w:p>
    <w:p w14:paraId="47D074F1" w14:textId="77777777" w:rsidR="00B47E78" w:rsidRPr="00366013" w:rsidRDefault="00B47E78" w:rsidP="00B47E78">
      <w:pPr>
        <w:spacing w:before="240" w:after="120"/>
        <w:rPr>
          <w:sz w:val="24"/>
          <w:szCs w:val="24"/>
        </w:rPr>
      </w:pPr>
      <w:r w:rsidRPr="00E032B7">
        <w:rPr>
          <w:b/>
          <w:sz w:val="24"/>
          <w:szCs w:val="24"/>
        </w:rPr>
        <w:t>Financial Consequences</w:t>
      </w:r>
      <w:r w:rsidRPr="00366013">
        <w:rPr>
          <w:sz w:val="24"/>
          <w:szCs w:val="24"/>
        </w:rPr>
        <w:t xml:space="preserve"> - The financial consequences that will be applied if the grant recipient fails to perform all tasks outlined in the Scope of Work and/or fails to meet the deliverables outlined in the grant agreement. Financial consequences are tied to deliverables and each payment. Per Section 287.058, Florida Statutes, the Division is required to specify a reduction in grant funding that will be applied if the recipient fails to perform all activities outlined in the Scope of Work and/or fails to meet the deliverables outlined in the grant agreement. </w:t>
      </w:r>
    </w:p>
    <w:p w14:paraId="23231F96" w14:textId="77777777" w:rsidR="00B47E78" w:rsidRPr="00366013" w:rsidRDefault="00B47E78" w:rsidP="00B47E78">
      <w:pPr>
        <w:spacing w:before="240" w:after="120"/>
        <w:rPr>
          <w:sz w:val="24"/>
          <w:szCs w:val="24"/>
        </w:rPr>
      </w:pPr>
      <w:r w:rsidRPr="00366013">
        <w:rPr>
          <w:b/>
          <w:sz w:val="24"/>
          <w:szCs w:val="24"/>
        </w:rPr>
        <w:t>Florida Accountability Contract Tracking System (FACTS)</w:t>
      </w:r>
      <w:r w:rsidRPr="00366013">
        <w:rPr>
          <w:sz w:val="24"/>
          <w:szCs w:val="24"/>
        </w:rPr>
        <w:t xml:space="preserve"> - The State of Florida’s centralized online contract reporting system. All information pertaining to the grant agreement will be available on the FACTS system and viewable by the public. This includes the grant agreement, payment information, deliverables, performance metrics, grant award and audit information. FACTS is online at </w:t>
      </w:r>
      <w:hyperlink r:id="rId33" w:history="1">
        <w:r w:rsidRPr="00366013">
          <w:rPr>
            <w:rStyle w:val="Hyperlink"/>
            <w:sz w:val="24"/>
            <w:szCs w:val="24"/>
          </w:rPr>
          <w:t>facts.fldfs.com</w:t>
        </w:r>
      </w:hyperlink>
      <w:r w:rsidRPr="00E032B7">
        <w:rPr>
          <w:sz w:val="24"/>
          <w:szCs w:val="24"/>
        </w:rPr>
        <w:t>.</w:t>
      </w:r>
    </w:p>
    <w:p w14:paraId="157F95C3" w14:textId="77777777" w:rsidR="00B47E78" w:rsidRPr="00366013" w:rsidRDefault="00B47E78" w:rsidP="00B47E78">
      <w:pPr>
        <w:spacing w:before="240" w:after="120"/>
        <w:rPr>
          <w:sz w:val="24"/>
          <w:szCs w:val="24"/>
        </w:rPr>
      </w:pPr>
      <w:r w:rsidRPr="00366013">
        <w:rPr>
          <w:b/>
          <w:sz w:val="24"/>
          <w:szCs w:val="24"/>
        </w:rPr>
        <w:t>Florida Single Audit Act</w:t>
      </w:r>
      <w:r w:rsidRPr="00366013">
        <w:rPr>
          <w:sz w:val="24"/>
          <w:szCs w:val="24"/>
        </w:rPr>
        <w:t xml:space="preserve"> – Requires an audit of a nonstate entity’s financial statements and state financial assistance, if $750,000 or more in state financial assistance is expended during the non-state entity’s fiscal year. Such audits shall be conducted in accordance with the auditing standards as stated in the rules of the Auditor General.</w:t>
      </w:r>
    </w:p>
    <w:p w14:paraId="5AA10C44" w14:textId="77777777" w:rsidR="00B47E78" w:rsidRPr="00366013" w:rsidRDefault="00B47E78" w:rsidP="00B47E78">
      <w:pPr>
        <w:spacing w:before="240" w:after="120"/>
        <w:rPr>
          <w:rFonts w:cstheme="minorHAnsi"/>
          <w:b/>
          <w:sz w:val="24"/>
          <w:szCs w:val="24"/>
        </w:rPr>
      </w:pPr>
      <w:r w:rsidRPr="00366013">
        <w:rPr>
          <w:rFonts w:cstheme="minorHAnsi"/>
          <w:b/>
          <w:sz w:val="24"/>
          <w:szCs w:val="24"/>
        </w:rPr>
        <w:t xml:space="preserve">Folklife - </w:t>
      </w:r>
      <w:r w:rsidRPr="00366013">
        <w:rPr>
          <w:rFonts w:cstheme="minorHAnsi"/>
          <w:sz w:val="24"/>
          <w:szCs w:val="24"/>
        </w:rPr>
        <w:t>M</w:t>
      </w:r>
      <w:r w:rsidRPr="00366013">
        <w:rPr>
          <w:rFonts w:cstheme="minorHAnsi"/>
          <w:sz w:val="24"/>
          <w:szCs w:val="24"/>
          <w:shd w:val="clear" w:color="auto" w:fill="FFFFFF"/>
        </w:rPr>
        <w:t xml:space="preserve">eans the traditional expressive culture shared within the various groups in Florida: familial, ethnic, occupational, religious, and regional. Expressive culture includes a wide range of creative and symbolic forms such as custom, belief, technical skill, language, literature, art, architecture, music, play, dance, drama, ritual, pageantry, and handicraft, which forms are </w:t>
      </w:r>
      <w:r w:rsidRPr="00366013">
        <w:rPr>
          <w:rFonts w:cstheme="minorHAnsi"/>
          <w:sz w:val="24"/>
          <w:szCs w:val="24"/>
          <w:shd w:val="clear" w:color="auto" w:fill="FFFFFF"/>
        </w:rPr>
        <w:lastRenderedPageBreak/>
        <w:t>generally learned orally, by imitation, or in performance and are maintained or perpetuated without formal instruction or institutional direction</w:t>
      </w:r>
      <w:r w:rsidRPr="00366013">
        <w:rPr>
          <w:rFonts w:cstheme="minorHAnsi"/>
          <w:sz w:val="24"/>
          <w:szCs w:val="24"/>
        </w:rPr>
        <w:t xml:space="preserve"> (267.021, Florida Statutes).</w:t>
      </w:r>
    </w:p>
    <w:p w14:paraId="6F606FE8" w14:textId="77777777" w:rsidR="00B47E78" w:rsidRPr="00366013" w:rsidRDefault="00B47E78" w:rsidP="00B47E78">
      <w:pPr>
        <w:shd w:val="clear" w:color="auto" w:fill="FFFFFF"/>
        <w:rPr>
          <w:b/>
          <w:bCs/>
          <w:sz w:val="24"/>
          <w:szCs w:val="24"/>
        </w:rPr>
      </w:pPr>
      <w:r w:rsidRPr="00366013">
        <w:rPr>
          <w:rStyle w:val="Strong"/>
          <w:sz w:val="24"/>
          <w:szCs w:val="24"/>
        </w:rPr>
        <w:t xml:space="preserve">Government Support: Federal ($) </w:t>
      </w:r>
      <w:r w:rsidRPr="00366013">
        <w:rPr>
          <w:rStyle w:val="Strong"/>
          <w:b w:val="0"/>
          <w:sz w:val="24"/>
          <w:szCs w:val="24"/>
        </w:rPr>
        <w:t>- C</w:t>
      </w:r>
      <w:r w:rsidRPr="00366013">
        <w:rPr>
          <w:sz w:val="24"/>
          <w:szCs w:val="24"/>
        </w:rPr>
        <w:t>ash support derived from grants or appropriations given for this project (other than this grant request) by agencies of the federal government, or a proportionate share of such grants or appropriations allocated to this project.</w:t>
      </w:r>
    </w:p>
    <w:p w14:paraId="61B20400" w14:textId="77777777" w:rsidR="00B47E78" w:rsidRPr="00366013" w:rsidRDefault="00B47E78" w:rsidP="00B47E78">
      <w:pPr>
        <w:shd w:val="clear" w:color="auto" w:fill="FFFFFF"/>
        <w:rPr>
          <w:b/>
          <w:bCs/>
          <w:sz w:val="24"/>
          <w:szCs w:val="24"/>
        </w:rPr>
      </w:pPr>
      <w:r w:rsidRPr="00366013">
        <w:rPr>
          <w:rStyle w:val="Strong"/>
          <w:sz w:val="24"/>
          <w:szCs w:val="24"/>
        </w:rPr>
        <w:t xml:space="preserve">Government Support: Local/County ($) </w:t>
      </w:r>
      <w:r w:rsidRPr="00366013">
        <w:rPr>
          <w:rStyle w:val="Strong"/>
          <w:b w:val="0"/>
          <w:sz w:val="24"/>
          <w:szCs w:val="24"/>
        </w:rPr>
        <w:t>- C</w:t>
      </w:r>
      <w:r w:rsidRPr="00366013">
        <w:rPr>
          <w:sz w:val="24"/>
          <w:szCs w:val="24"/>
        </w:rPr>
        <w:t>ash support derived from grants or appropriations given for this project by agencies of the local or county government, or a proportionate share of such grants or appropriations allocated to this project.</w:t>
      </w:r>
    </w:p>
    <w:p w14:paraId="0550636C" w14:textId="77777777" w:rsidR="00B47E78" w:rsidRPr="00366013" w:rsidRDefault="00B47E78" w:rsidP="00B47E78">
      <w:pPr>
        <w:shd w:val="clear" w:color="auto" w:fill="FFFFFF"/>
        <w:rPr>
          <w:b/>
          <w:bCs/>
          <w:sz w:val="24"/>
          <w:szCs w:val="24"/>
        </w:rPr>
      </w:pPr>
      <w:r w:rsidRPr="00366013">
        <w:rPr>
          <w:rStyle w:val="Strong"/>
          <w:sz w:val="24"/>
          <w:szCs w:val="24"/>
        </w:rPr>
        <w:t xml:space="preserve">Government Support: State/Regional ($) </w:t>
      </w:r>
      <w:r w:rsidRPr="00366013">
        <w:rPr>
          <w:rStyle w:val="Strong"/>
          <w:b w:val="0"/>
          <w:sz w:val="24"/>
          <w:szCs w:val="24"/>
        </w:rPr>
        <w:t>- C</w:t>
      </w:r>
      <w:r w:rsidRPr="00366013">
        <w:rPr>
          <w:sz w:val="24"/>
          <w:szCs w:val="24"/>
        </w:rPr>
        <w:t>ash support derived from grants or appropriations given for this project (other than this grant request) by agencies of the state government and/or multi-state consortiums of state agencies, or a proportionate share of such grants or appropriations allocated to this project.</w:t>
      </w:r>
    </w:p>
    <w:p w14:paraId="7802DD87" w14:textId="77777777" w:rsidR="00B47E78" w:rsidRPr="00366013" w:rsidRDefault="00B47E78" w:rsidP="00B47E78">
      <w:pPr>
        <w:shd w:val="clear" w:color="auto" w:fill="FFFFFF"/>
        <w:rPr>
          <w:b/>
          <w:bCs/>
          <w:sz w:val="24"/>
          <w:szCs w:val="24"/>
        </w:rPr>
      </w:pPr>
      <w:r w:rsidRPr="00366013">
        <w:rPr>
          <w:rStyle w:val="Strong"/>
          <w:sz w:val="24"/>
          <w:szCs w:val="24"/>
        </w:rPr>
        <w:t xml:space="preserve">Grant Award </w:t>
      </w:r>
      <w:r w:rsidRPr="00366013">
        <w:rPr>
          <w:rStyle w:val="Strong"/>
          <w:b w:val="0"/>
          <w:sz w:val="24"/>
          <w:szCs w:val="24"/>
        </w:rPr>
        <w:t>- T</w:t>
      </w:r>
      <w:r w:rsidRPr="00366013">
        <w:rPr>
          <w:sz w:val="24"/>
          <w:szCs w:val="24"/>
        </w:rPr>
        <w:t>he dollar amount of a grant award approved by the Secretary of State for a project, program, or general program support as outlined in the application.</w:t>
      </w:r>
    </w:p>
    <w:p w14:paraId="20F98632" w14:textId="77777777" w:rsidR="00B47E78" w:rsidRPr="00366013" w:rsidRDefault="00B47E78" w:rsidP="00B47E78">
      <w:pPr>
        <w:shd w:val="clear" w:color="auto" w:fill="FFFFFF"/>
        <w:rPr>
          <w:b/>
          <w:bCs/>
          <w:sz w:val="24"/>
          <w:szCs w:val="24"/>
        </w:rPr>
      </w:pPr>
      <w:r w:rsidRPr="00366013">
        <w:rPr>
          <w:rStyle w:val="Strong"/>
          <w:sz w:val="24"/>
          <w:szCs w:val="24"/>
        </w:rPr>
        <w:t xml:space="preserve">Grant Award Agreement </w:t>
      </w:r>
      <w:r w:rsidRPr="00366013">
        <w:rPr>
          <w:rStyle w:val="Strong"/>
          <w:b w:val="0"/>
          <w:sz w:val="24"/>
          <w:szCs w:val="24"/>
        </w:rPr>
        <w:t>- T</w:t>
      </w:r>
      <w:r w:rsidRPr="00366013">
        <w:rPr>
          <w:sz w:val="24"/>
          <w:szCs w:val="24"/>
        </w:rPr>
        <w:t>he document by which the Grantee enters into a contract with the State of Florida for the management of grant funds.</w:t>
      </w:r>
    </w:p>
    <w:p w14:paraId="1F9DF346" w14:textId="77777777" w:rsidR="00B47E78" w:rsidRPr="00366013" w:rsidRDefault="00B47E78" w:rsidP="00B47E78">
      <w:pPr>
        <w:shd w:val="clear" w:color="auto" w:fill="FFFFFF"/>
        <w:rPr>
          <w:b/>
          <w:bCs/>
          <w:sz w:val="24"/>
          <w:szCs w:val="24"/>
        </w:rPr>
      </w:pPr>
      <w:r w:rsidRPr="00366013">
        <w:rPr>
          <w:rStyle w:val="Strong"/>
          <w:sz w:val="24"/>
          <w:szCs w:val="24"/>
        </w:rPr>
        <w:t xml:space="preserve">Grant Award Letter </w:t>
      </w:r>
      <w:r w:rsidRPr="00366013">
        <w:rPr>
          <w:rStyle w:val="Strong"/>
          <w:b w:val="0"/>
          <w:sz w:val="24"/>
          <w:szCs w:val="24"/>
        </w:rPr>
        <w:t>- T</w:t>
      </w:r>
      <w:r w:rsidRPr="00366013">
        <w:rPr>
          <w:sz w:val="24"/>
          <w:szCs w:val="24"/>
        </w:rPr>
        <w:t xml:space="preserve">he letter signed by the Secretary of State or an authorized representative of the Department of State and countersigned by the grantee. The grant award letter contains the grant award amount. </w:t>
      </w:r>
    </w:p>
    <w:p w14:paraId="098A865F" w14:textId="77777777" w:rsidR="00B47E78" w:rsidRPr="00366013" w:rsidRDefault="00B47E78" w:rsidP="00B47E78">
      <w:pPr>
        <w:shd w:val="clear" w:color="auto" w:fill="FFFFFF"/>
        <w:rPr>
          <w:b/>
          <w:bCs/>
          <w:sz w:val="24"/>
          <w:szCs w:val="24"/>
        </w:rPr>
      </w:pPr>
      <w:r w:rsidRPr="00366013">
        <w:rPr>
          <w:rStyle w:val="Strong"/>
          <w:sz w:val="24"/>
          <w:szCs w:val="24"/>
        </w:rPr>
        <w:t xml:space="preserve">Grant Period </w:t>
      </w:r>
      <w:r w:rsidRPr="00366013">
        <w:rPr>
          <w:rStyle w:val="Strong"/>
          <w:b w:val="0"/>
          <w:sz w:val="24"/>
          <w:szCs w:val="24"/>
        </w:rPr>
        <w:t>- T</w:t>
      </w:r>
      <w:r w:rsidRPr="00366013">
        <w:rPr>
          <w:sz w:val="24"/>
          <w:szCs w:val="24"/>
        </w:rPr>
        <w:t>he time for the use of the grant award as set forth in the grant award agreement.</w:t>
      </w:r>
    </w:p>
    <w:p w14:paraId="225197FF" w14:textId="77777777" w:rsidR="00B47E78" w:rsidRPr="00366013" w:rsidRDefault="00B47E78" w:rsidP="00B47E78">
      <w:pPr>
        <w:shd w:val="clear" w:color="auto" w:fill="FFFFFF"/>
        <w:rPr>
          <w:b/>
          <w:bCs/>
          <w:sz w:val="24"/>
          <w:szCs w:val="24"/>
        </w:rPr>
      </w:pPr>
      <w:r w:rsidRPr="00366013">
        <w:rPr>
          <w:rStyle w:val="Strong"/>
          <w:sz w:val="24"/>
          <w:szCs w:val="24"/>
        </w:rPr>
        <w:t xml:space="preserve">Grantee </w:t>
      </w:r>
      <w:r w:rsidRPr="00366013">
        <w:rPr>
          <w:rStyle w:val="Strong"/>
          <w:b w:val="0"/>
          <w:sz w:val="24"/>
          <w:szCs w:val="24"/>
        </w:rPr>
        <w:t>- A</w:t>
      </w:r>
      <w:r w:rsidRPr="00366013">
        <w:rPr>
          <w:sz w:val="24"/>
          <w:szCs w:val="24"/>
        </w:rPr>
        <w:t>n organization receiving a grant award from the Department of State.</w:t>
      </w:r>
    </w:p>
    <w:p w14:paraId="2F40CEEE" w14:textId="77777777" w:rsidR="00B47E78" w:rsidRPr="00366013" w:rsidRDefault="00B47E78" w:rsidP="00B47E78">
      <w:pPr>
        <w:shd w:val="clear" w:color="auto" w:fill="FFFFFF"/>
        <w:spacing w:before="100" w:beforeAutospacing="1" w:after="0" w:afterAutospacing="1" w:line="240" w:lineRule="auto"/>
        <w:rPr>
          <w:b/>
          <w:bCs/>
          <w:sz w:val="24"/>
          <w:szCs w:val="24"/>
        </w:rPr>
      </w:pPr>
      <w:r w:rsidRPr="00366013">
        <w:rPr>
          <w:rStyle w:val="Strong"/>
          <w:sz w:val="24"/>
          <w:szCs w:val="24"/>
        </w:rPr>
        <w:t xml:space="preserve">In-Kind Contribution ($) </w:t>
      </w:r>
      <w:r w:rsidRPr="00366013">
        <w:rPr>
          <w:rStyle w:val="Strong"/>
          <w:b w:val="0"/>
          <w:sz w:val="24"/>
          <w:szCs w:val="24"/>
        </w:rPr>
        <w:t>- T</w:t>
      </w:r>
      <w:r w:rsidRPr="00366013">
        <w:rPr>
          <w:sz w:val="24"/>
          <w:szCs w:val="24"/>
        </w:rPr>
        <w:t>he documented fair market value of non-cash contributions provided by the grantee or third parties which consist of real property or the value of goods and services directly benefiting and specifically identifiable to the project.</w:t>
      </w:r>
    </w:p>
    <w:p w14:paraId="644F4A43" w14:textId="77777777" w:rsidR="00B47E78" w:rsidRPr="00366013" w:rsidRDefault="00B47E78" w:rsidP="00B47E78">
      <w:pPr>
        <w:shd w:val="clear" w:color="auto" w:fill="FFFFFF"/>
        <w:rPr>
          <w:b/>
          <w:bCs/>
          <w:sz w:val="24"/>
          <w:szCs w:val="24"/>
        </w:rPr>
      </w:pPr>
      <w:r w:rsidRPr="00366013">
        <w:rPr>
          <w:rStyle w:val="Strong"/>
          <w:sz w:val="24"/>
          <w:szCs w:val="24"/>
        </w:rPr>
        <w:t xml:space="preserve">Individuals Participating </w:t>
      </w:r>
      <w:r w:rsidRPr="00366013">
        <w:rPr>
          <w:rStyle w:val="Strong"/>
          <w:b w:val="0"/>
          <w:sz w:val="24"/>
          <w:szCs w:val="24"/>
        </w:rPr>
        <w:t>- T</w:t>
      </w:r>
      <w:r w:rsidRPr="00366013">
        <w:rPr>
          <w:sz w:val="24"/>
          <w:szCs w:val="24"/>
        </w:rPr>
        <w:t>he total number of individuals who are directly involved in the funded activity as artists, non-artist project participants or audience members between the grant or project start and end dates.</w:t>
      </w:r>
    </w:p>
    <w:p w14:paraId="50E0E952" w14:textId="77777777" w:rsidR="00B47E78" w:rsidRPr="00366013" w:rsidRDefault="00B47E78" w:rsidP="00B47E78">
      <w:pPr>
        <w:pStyle w:val="NormalWeb"/>
        <w:shd w:val="clear" w:color="auto" w:fill="FFFFFF"/>
        <w:spacing w:before="0" w:beforeAutospacing="0" w:after="150" w:afterAutospacing="0"/>
        <w:rPr>
          <w:rFonts w:asciiTheme="minorHAnsi" w:hAnsiTheme="minorHAnsi"/>
        </w:rPr>
      </w:pPr>
      <w:r w:rsidRPr="00366013">
        <w:rPr>
          <w:rFonts w:asciiTheme="minorHAnsi" w:hAnsiTheme="minorHAnsi"/>
        </w:rPr>
        <w:t xml:space="preserve">Figures should encompass only those individuals directly affected by or involved in the funded activity, and should include Artists Participating and Youth Benefiting. For General Program Support count artists, staff, audiences, and project participants directly involved with organization’s events and services within the given funding period; do not substitute the entire population of the geographic area served. For projects related to publication, report the number of persons using the materials or the number of copies actually distributed; do not </w:t>
      </w:r>
      <w:r w:rsidRPr="00366013">
        <w:rPr>
          <w:rFonts w:asciiTheme="minorHAnsi" w:hAnsiTheme="minorHAnsi"/>
        </w:rPr>
        <w:lastRenderedPageBreak/>
        <w:t>substitute the total number of copies produced. For Internet-based projects, report the number of unique users; do not substitute the number of "hits" or times the information was accessed.</w:t>
      </w:r>
    </w:p>
    <w:p w14:paraId="5F63C7BA" w14:textId="77777777" w:rsidR="00B47E78" w:rsidRPr="00366013" w:rsidRDefault="00B47E78" w:rsidP="00B47E78">
      <w:pPr>
        <w:shd w:val="clear" w:color="auto" w:fill="FFFFFF"/>
        <w:rPr>
          <w:b/>
          <w:bCs/>
          <w:sz w:val="24"/>
          <w:szCs w:val="24"/>
        </w:rPr>
      </w:pPr>
      <w:r w:rsidRPr="00366013">
        <w:rPr>
          <w:rStyle w:val="Strong"/>
          <w:sz w:val="24"/>
          <w:szCs w:val="24"/>
        </w:rPr>
        <w:t xml:space="preserve">Marketing ($) - </w:t>
      </w:r>
      <w:r w:rsidRPr="00366013">
        <w:rPr>
          <w:sz w:val="24"/>
          <w:szCs w:val="24"/>
        </w:rPr>
        <w:t>Include all costs for marketing/publicity/promotion specifically identified with the project or programming. Do not include payments to individuals or firms which belong under "Personnel," or "Outside Fees and Services: Other." Include costs of newspaper, radio, and television advertising, printing and mailing of brochures, fliers, and posters, and space rental when directly connected to promotion publicity or advertising</w:t>
      </w:r>
    </w:p>
    <w:p w14:paraId="11F21BB7" w14:textId="77777777" w:rsidR="00B47E78" w:rsidRPr="00366013" w:rsidRDefault="00B47E78" w:rsidP="00B47E78">
      <w:pPr>
        <w:shd w:val="clear" w:color="auto" w:fill="FFFFFF"/>
        <w:rPr>
          <w:b/>
          <w:bCs/>
          <w:sz w:val="24"/>
          <w:szCs w:val="24"/>
        </w:rPr>
      </w:pPr>
      <w:r w:rsidRPr="00366013">
        <w:rPr>
          <w:rStyle w:val="Strong"/>
          <w:sz w:val="24"/>
          <w:szCs w:val="24"/>
        </w:rPr>
        <w:t xml:space="preserve">Matching Funds </w:t>
      </w:r>
      <w:r w:rsidRPr="00366013">
        <w:rPr>
          <w:rStyle w:val="Strong"/>
          <w:b w:val="0"/>
          <w:sz w:val="24"/>
          <w:szCs w:val="24"/>
        </w:rPr>
        <w:t>- T</w:t>
      </w:r>
      <w:r w:rsidRPr="00366013">
        <w:rPr>
          <w:sz w:val="24"/>
          <w:szCs w:val="24"/>
        </w:rPr>
        <w:t xml:space="preserve">he portion of the project costs not borne by the Department of State. Matching funds shall amount to at least 50 percent of project costs which may include up to 25% of project costs as in-kind, unless otherwise specified in the Grant Award Agreement. Funds received from the sale of the Arts License Plates are considered local government support and are allowed as match. </w:t>
      </w:r>
    </w:p>
    <w:p w14:paraId="101DF999" w14:textId="77777777" w:rsidR="00B47E78" w:rsidRPr="00366013" w:rsidRDefault="00B47E78" w:rsidP="00B47E78">
      <w:pPr>
        <w:shd w:val="clear" w:color="auto" w:fill="FFFFFF"/>
        <w:spacing w:after="0"/>
        <w:rPr>
          <w:b/>
          <w:bCs/>
          <w:sz w:val="24"/>
          <w:szCs w:val="24"/>
        </w:rPr>
      </w:pPr>
      <w:r w:rsidRPr="00366013">
        <w:rPr>
          <w:rStyle w:val="Strong"/>
          <w:sz w:val="24"/>
          <w:szCs w:val="24"/>
        </w:rPr>
        <w:t xml:space="preserve">Minority - </w:t>
      </w:r>
      <w:r w:rsidRPr="00366013">
        <w:rPr>
          <w:sz w:val="24"/>
          <w:szCs w:val="24"/>
        </w:rPr>
        <w:t>A lawful, permanent resident of Florida who is one of the following:</w:t>
      </w:r>
    </w:p>
    <w:p w14:paraId="68FD2C4F" w14:textId="77777777" w:rsidR="00B47E78" w:rsidRPr="00366013" w:rsidRDefault="00B47E78" w:rsidP="00B47E78">
      <w:pPr>
        <w:pStyle w:val="ListParagraph"/>
        <w:numPr>
          <w:ilvl w:val="0"/>
          <w:numId w:val="37"/>
        </w:numPr>
        <w:shd w:val="clear" w:color="auto" w:fill="FFFFFF"/>
        <w:spacing w:after="100" w:afterAutospacing="1" w:line="240" w:lineRule="auto"/>
        <w:rPr>
          <w:sz w:val="24"/>
          <w:szCs w:val="24"/>
        </w:rPr>
      </w:pPr>
      <w:r w:rsidRPr="00366013">
        <w:rPr>
          <w:sz w:val="24"/>
          <w:szCs w:val="24"/>
        </w:rPr>
        <w:t>an African-American (a person having origins in any of the racial groups of the African Diaspora);</w:t>
      </w:r>
    </w:p>
    <w:p w14:paraId="5399C8B6" w14:textId="77777777" w:rsidR="00B47E78" w:rsidRPr="00366013" w:rsidRDefault="00B47E78" w:rsidP="00B47E78">
      <w:pPr>
        <w:pStyle w:val="ListParagraph"/>
        <w:numPr>
          <w:ilvl w:val="0"/>
          <w:numId w:val="37"/>
        </w:numPr>
        <w:shd w:val="clear" w:color="auto" w:fill="FFFFFF"/>
        <w:spacing w:before="100" w:beforeAutospacing="1" w:after="100" w:afterAutospacing="1" w:line="240" w:lineRule="auto"/>
        <w:rPr>
          <w:sz w:val="24"/>
          <w:szCs w:val="24"/>
        </w:rPr>
      </w:pPr>
      <w:r w:rsidRPr="00366013">
        <w:rPr>
          <w:sz w:val="24"/>
          <w:szCs w:val="24"/>
        </w:rPr>
        <w:t>a Hispanic-American (a person of Spanish or Portuguese culture with origins in Spain, Portugal, Mexico, South America, Central America, or the Caribbean, regardless of race);</w:t>
      </w:r>
    </w:p>
    <w:p w14:paraId="4DB5CB2D" w14:textId="77777777" w:rsidR="00B47E78" w:rsidRPr="00366013" w:rsidRDefault="00B47E78" w:rsidP="00B47E78">
      <w:pPr>
        <w:pStyle w:val="ListParagraph"/>
        <w:numPr>
          <w:ilvl w:val="0"/>
          <w:numId w:val="37"/>
        </w:numPr>
        <w:shd w:val="clear" w:color="auto" w:fill="FFFFFF"/>
        <w:spacing w:before="100" w:beforeAutospacing="1" w:after="100" w:afterAutospacing="1" w:line="240" w:lineRule="auto"/>
        <w:rPr>
          <w:sz w:val="24"/>
          <w:szCs w:val="24"/>
        </w:rPr>
      </w:pPr>
      <w:r w:rsidRPr="00366013">
        <w:rPr>
          <w:sz w:val="24"/>
          <w:szCs w:val="24"/>
        </w:rPr>
        <w:t>an Asian-American (a person having origins in any of the original peoples of the Far East, Southeast Asia, the Indian Subcontinent, or the Pacific Islands, including the Hawaiian Islands prior to 1778);</w:t>
      </w:r>
    </w:p>
    <w:p w14:paraId="52406E1D" w14:textId="77777777" w:rsidR="00B47E78" w:rsidRPr="00366013" w:rsidRDefault="00B47E78" w:rsidP="00B47E78">
      <w:pPr>
        <w:pStyle w:val="ListParagraph"/>
        <w:numPr>
          <w:ilvl w:val="0"/>
          <w:numId w:val="37"/>
        </w:numPr>
        <w:shd w:val="clear" w:color="auto" w:fill="FFFFFF"/>
        <w:spacing w:before="100" w:beforeAutospacing="1" w:after="100" w:afterAutospacing="1" w:line="240" w:lineRule="auto"/>
        <w:rPr>
          <w:sz w:val="24"/>
          <w:szCs w:val="24"/>
        </w:rPr>
      </w:pPr>
      <w:r w:rsidRPr="00366013">
        <w:rPr>
          <w:sz w:val="24"/>
          <w:szCs w:val="24"/>
        </w:rPr>
        <w:t>a Native-American (a person who has origins in any of the Indian Tribes of North America prior to 1835); or an American Woman. [288.703(3), Florida Statutes]</w:t>
      </w:r>
    </w:p>
    <w:p w14:paraId="0CCD368A" w14:textId="77777777" w:rsidR="00B47E78" w:rsidRPr="000E1B6E" w:rsidRDefault="00B47E78" w:rsidP="00B47E78">
      <w:pPr>
        <w:spacing w:before="240"/>
        <w:rPr>
          <w:b/>
          <w:sz w:val="24"/>
          <w:szCs w:val="24"/>
        </w:rPr>
      </w:pPr>
      <w:r w:rsidRPr="00791520">
        <w:rPr>
          <w:rStyle w:val="Hyperlink"/>
          <w:b/>
          <w:color w:val="auto"/>
          <w:sz w:val="24"/>
          <w:szCs w:val="24"/>
          <w:u w:val="none"/>
        </w:rPr>
        <w:t xml:space="preserve">Noncompliance - </w:t>
      </w:r>
      <w:r w:rsidRPr="00791520">
        <w:rPr>
          <w:rStyle w:val="Hyperlink"/>
          <w:color w:val="auto"/>
          <w:sz w:val="24"/>
          <w:szCs w:val="24"/>
          <w:u w:val="none"/>
        </w:rPr>
        <w:t xml:space="preserve">The grant recipient is not following Florida statutes or rules, the terms of the grant agreement, Florida Department of State policies and guidance, local policies, or other applicable laws. </w:t>
      </w:r>
    </w:p>
    <w:p w14:paraId="37B2041B" w14:textId="77777777" w:rsidR="00B47E78" w:rsidRPr="00366013" w:rsidRDefault="00B47E78" w:rsidP="00B47E78">
      <w:pPr>
        <w:shd w:val="clear" w:color="auto" w:fill="FFFFFF"/>
        <w:rPr>
          <w:b/>
          <w:bCs/>
          <w:sz w:val="24"/>
          <w:szCs w:val="24"/>
        </w:rPr>
      </w:pPr>
      <w:r w:rsidRPr="00366013">
        <w:rPr>
          <w:rStyle w:val="Strong"/>
          <w:sz w:val="24"/>
          <w:szCs w:val="24"/>
        </w:rPr>
        <w:t xml:space="preserve">Older adults </w:t>
      </w:r>
      <w:r w:rsidRPr="00366013">
        <w:rPr>
          <w:rStyle w:val="Strong"/>
          <w:b w:val="0"/>
          <w:sz w:val="24"/>
          <w:szCs w:val="24"/>
        </w:rPr>
        <w:t>- I</w:t>
      </w:r>
      <w:r w:rsidRPr="00366013">
        <w:rPr>
          <w:sz w:val="24"/>
          <w:szCs w:val="24"/>
        </w:rPr>
        <w:t>ndividuals over the age of 65 that directly attended/participated in the project or program.</w:t>
      </w:r>
    </w:p>
    <w:p w14:paraId="43544D96" w14:textId="77777777" w:rsidR="00B47E78" w:rsidRPr="00366013" w:rsidRDefault="00B47E78" w:rsidP="00B47E78">
      <w:pPr>
        <w:shd w:val="clear" w:color="auto" w:fill="FFFFFF"/>
        <w:rPr>
          <w:b/>
          <w:bCs/>
          <w:sz w:val="24"/>
          <w:szCs w:val="24"/>
        </w:rPr>
      </w:pPr>
      <w:r w:rsidRPr="00366013">
        <w:rPr>
          <w:rStyle w:val="Strong"/>
          <w:sz w:val="24"/>
          <w:szCs w:val="24"/>
        </w:rPr>
        <w:t xml:space="preserve">Outside Fees and Services: Other ($) </w:t>
      </w:r>
      <w:r w:rsidRPr="00366013">
        <w:rPr>
          <w:rStyle w:val="Strong"/>
          <w:b w:val="0"/>
          <w:sz w:val="24"/>
          <w:szCs w:val="24"/>
        </w:rPr>
        <w:t>- P</w:t>
      </w:r>
      <w:r w:rsidRPr="00366013">
        <w:rPr>
          <w:sz w:val="24"/>
          <w:szCs w:val="24"/>
        </w:rPr>
        <w:t>ayments to firms or persons for non-artistic services or individuals who are not normally considered employees of the applicant, but consultants or the employees of other organizations, whose services are specifically identified with the project or programming.</w:t>
      </w:r>
    </w:p>
    <w:p w14:paraId="14313BCD" w14:textId="77777777" w:rsidR="00B47E78" w:rsidRPr="00366013" w:rsidRDefault="00B47E78" w:rsidP="00B47E78">
      <w:pPr>
        <w:shd w:val="clear" w:color="auto" w:fill="FFFFFF"/>
        <w:rPr>
          <w:b/>
          <w:bCs/>
          <w:sz w:val="24"/>
          <w:szCs w:val="24"/>
        </w:rPr>
      </w:pPr>
      <w:r w:rsidRPr="00366013">
        <w:rPr>
          <w:rStyle w:val="Strong"/>
          <w:sz w:val="24"/>
          <w:szCs w:val="24"/>
        </w:rPr>
        <w:t xml:space="preserve">Outside Fees and Services: Programmatic ($) - </w:t>
      </w:r>
      <w:r w:rsidRPr="00366013">
        <w:rPr>
          <w:sz w:val="24"/>
          <w:szCs w:val="24"/>
        </w:rPr>
        <w:t xml:space="preserve">Payments to firms or persons for the programmatic services of individuals who are not normally considered employees of the applicant, but consultants or the employees of other organizations, whose services are specifically identified with the project or programming. Include artistic directors, directors, conductors, conservators, curators, dance masters, composers, choreographers, designers, </w:t>
      </w:r>
      <w:r w:rsidRPr="00366013">
        <w:rPr>
          <w:sz w:val="24"/>
          <w:szCs w:val="24"/>
        </w:rPr>
        <w:lastRenderedPageBreak/>
        <w:t>video artists, filmmakers, painters, poets, authors, sculptors, graphic artists, actors, dancers, singers, musicians, teachers, instructors, etc. serving in non-employee/non-staff capacities.</w:t>
      </w:r>
    </w:p>
    <w:p w14:paraId="3FCFE5D0" w14:textId="77777777" w:rsidR="00B47E78" w:rsidRPr="00366013" w:rsidRDefault="00B47E78" w:rsidP="00B47E78">
      <w:pPr>
        <w:shd w:val="clear" w:color="auto" w:fill="FFFFFF"/>
        <w:rPr>
          <w:b/>
          <w:bCs/>
          <w:sz w:val="24"/>
          <w:szCs w:val="24"/>
        </w:rPr>
      </w:pPr>
      <w:r w:rsidRPr="00366013">
        <w:rPr>
          <w:rStyle w:val="Strong"/>
          <w:sz w:val="24"/>
          <w:szCs w:val="24"/>
        </w:rPr>
        <w:t xml:space="preserve">Personnel: Administrative ($) </w:t>
      </w:r>
      <w:r w:rsidRPr="00366013">
        <w:rPr>
          <w:rStyle w:val="Strong"/>
          <w:b w:val="0"/>
          <w:sz w:val="24"/>
          <w:szCs w:val="24"/>
        </w:rPr>
        <w:t>- P</w:t>
      </w:r>
      <w:r w:rsidRPr="00366013">
        <w:rPr>
          <w:sz w:val="24"/>
          <w:szCs w:val="24"/>
        </w:rPr>
        <w:t>ayments for salaries, wages, fees, and benefits specifically identified with the project or programming, for executive and supervisory administrative staff, program directors, educational administrators, managing directors, business managers, press and agents, fund raisers, clerical staff such as secretaries, typists, bookkeepers; and supportive personnel such as maintenance and security staff, ushers and other front-of-the-house and box office personnel.</w:t>
      </w:r>
    </w:p>
    <w:p w14:paraId="25B03B33" w14:textId="77777777" w:rsidR="00B47E78" w:rsidRPr="00366013" w:rsidRDefault="00B47E78" w:rsidP="00B47E78">
      <w:pPr>
        <w:shd w:val="clear" w:color="auto" w:fill="FFFFFF"/>
        <w:rPr>
          <w:b/>
          <w:bCs/>
          <w:sz w:val="24"/>
          <w:szCs w:val="24"/>
        </w:rPr>
      </w:pPr>
      <w:r w:rsidRPr="00366013">
        <w:rPr>
          <w:rStyle w:val="Strong"/>
          <w:sz w:val="24"/>
          <w:szCs w:val="24"/>
        </w:rPr>
        <w:t xml:space="preserve">Personnel: Programmatic / Artistic ($) </w:t>
      </w:r>
      <w:r w:rsidRPr="00366013">
        <w:rPr>
          <w:rStyle w:val="Strong"/>
          <w:b w:val="0"/>
          <w:sz w:val="24"/>
          <w:szCs w:val="24"/>
        </w:rPr>
        <w:t>- P</w:t>
      </w:r>
      <w:r w:rsidRPr="00366013">
        <w:rPr>
          <w:sz w:val="24"/>
          <w:szCs w:val="24"/>
        </w:rPr>
        <w:t>ayments for salaries, wages, fees, and benefits specifically identified with the project or programming for programmatic personnel including artistic directors, directors, conductors, conservators, curators, dance masters, composers, choreographers, designers, video artists, filmmakers, painters, poets, authors, sculptors, graphic artists, actors, dancers, singers, musicians, teachers, instructors, puppeteers, etc.</w:t>
      </w:r>
    </w:p>
    <w:p w14:paraId="74DBD6CF" w14:textId="77777777" w:rsidR="00B47E78" w:rsidRPr="00366013" w:rsidRDefault="00B47E78" w:rsidP="00B47E78">
      <w:pPr>
        <w:shd w:val="clear" w:color="auto" w:fill="FFFFFF"/>
        <w:rPr>
          <w:b/>
          <w:bCs/>
          <w:sz w:val="24"/>
          <w:szCs w:val="24"/>
        </w:rPr>
      </w:pPr>
      <w:r w:rsidRPr="00366013">
        <w:rPr>
          <w:rStyle w:val="Strong"/>
          <w:sz w:val="24"/>
          <w:szCs w:val="24"/>
        </w:rPr>
        <w:t xml:space="preserve">Personnel: Technical/Production ($) </w:t>
      </w:r>
      <w:r w:rsidRPr="00366013">
        <w:rPr>
          <w:rStyle w:val="Strong"/>
          <w:b w:val="0"/>
          <w:sz w:val="24"/>
          <w:szCs w:val="24"/>
        </w:rPr>
        <w:t>- P</w:t>
      </w:r>
      <w:r w:rsidRPr="00366013">
        <w:rPr>
          <w:sz w:val="24"/>
          <w:szCs w:val="24"/>
        </w:rPr>
        <w:t>ayments for employee salaries, wages, and benefits specifically identified with the project, for technical management and staff, such as technical directors; wardrobe, lighting and sound crew; stage managers, stagehands; video and film technicians, exhibit preparators and installers, etc.</w:t>
      </w:r>
    </w:p>
    <w:p w14:paraId="30CCC7C0" w14:textId="77777777" w:rsidR="00B47E78" w:rsidRPr="00366013" w:rsidRDefault="00B47E78" w:rsidP="00B47E78">
      <w:pPr>
        <w:shd w:val="clear" w:color="auto" w:fill="FFFFFF"/>
        <w:rPr>
          <w:b/>
          <w:bCs/>
          <w:sz w:val="24"/>
          <w:szCs w:val="24"/>
        </w:rPr>
      </w:pPr>
      <w:r w:rsidRPr="00366013">
        <w:rPr>
          <w:rStyle w:val="Strong"/>
          <w:sz w:val="24"/>
          <w:szCs w:val="24"/>
        </w:rPr>
        <w:t xml:space="preserve">Presenter (Sponsor) </w:t>
      </w:r>
      <w:r w:rsidRPr="00366013">
        <w:rPr>
          <w:rStyle w:val="Strong"/>
          <w:b w:val="0"/>
          <w:sz w:val="24"/>
          <w:szCs w:val="24"/>
        </w:rPr>
        <w:t>- A</w:t>
      </w:r>
      <w:r w:rsidRPr="00366013">
        <w:rPr>
          <w:sz w:val="24"/>
          <w:szCs w:val="24"/>
        </w:rPr>
        <w:t>n organization that is in the business of presenting professional performing artists or arts groups to the public.</w:t>
      </w:r>
    </w:p>
    <w:p w14:paraId="3B17D0AA" w14:textId="77777777" w:rsidR="00B47E78" w:rsidRPr="00366013" w:rsidRDefault="00B47E78" w:rsidP="00B47E78">
      <w:pPr>
        <w:shd w:val="clear" w:color="auto" w:fill="FFFFFF"/>
        <w:rPr>
          <w:b/>
          <w:bCs/>
          <w:sz w:val="24"/>
          <w:szCs w:val="24"/>
        </w:rPr>
      </w:pPr>
      <w:r w:rsidRPr="00366013">
        <w:rPr>
          <w:rStyle w:val="Strong"/>
          <w:sz w:val="24"/>
          <w:szCs w:val="24"/>
        </w:rPr>
        <w:t xml:space="preserve">Private Support: Corporate ($) - </w:t>
      </w:r>
      <w:r w:rsidRPr="00366013">
        <w:rPr>
          <w:sz w:val="24"/>
          <w:szCs w:val="24"/>
        </w:rPr>
        <w:t>Cash support derived from contributions given for this project (other than this grant request) by business, corporations and corporate foundations or a proportionate share of such contributions allocated to this project.</w:t>
      </w:r>
    </w:p>
    <w:p w14:paraId="1BACE147" w14:textId="77777777" w:rsidR="00B47E78" w:rsidRPr="00366013" w:rsidRDefault="00B47E78" w:rsidP="00B47E78">
      <w:pPr>
        <w:shd w:val="clear" w:color="auto" w:fill="FFFFFF"/>
        <w:rPr>
          <w:b/>
          <w:bCs/>
          <w:sz w:val="24"/>
          <w:szCs w:val="24"/>
        </w:rPr>
      </w:pPr>
      <w:r w:rsidRPr="00366013">
        <w:rPr>
          <w:rStyle w:val="Strong"/>
          <w:sz w:val="24"/>
          <w:szCs w:val="24"/>
        </w:rPr>
        <w:t xml:space="preserve">Private Support: Foundation ($) </w:t>
      </w:r>
      <w:r w:rsidRPr="00366013">
        <w:rPr>
          <w:rStyle w:val="Strong"/>
          <w:b w:val="0"/>
          <w:sz w:val="24"/>
          <w:szCs w:val="24"/>
        </w:rPr>
        <w:t>- C</w:t>
      </w:r>
      <w:r w:rsidRPr="00366013">
        <w:rPr>
          <w:sz w:val="24"/>
          <w:szCs w:val="24"/>
        </w:rPr>
        <w:t>ash support derived from grants given for this project or programming by private foundations, or a proportionate share of such grants allocated to this project or programming.</w:t>
      </w:r>
    </w:p>
    <w:p w14:paraId="524B1A43" w14:textId="77777777" w:rsidR="00B47E78" w:rsidRPr="00366013" w:rsidRDefault="00B47E78" w:rsidP="00B47E78">
      <w:pPr>
        <w:shd w:val="clear" w:color="auto" w:fill="FFFFFF"/>
        <w:rPr>
          <w:b/>
          <w:bCs/>
          <w:sz w:val="24"/>
          <w:szCs w:val="24"/>
        </w:rPr>
      </w:pPr>
      <w:r w:rsidRPr="00366013">
        <w:rPr>
          <w:rStyle w:val="Strong"/>
          <w:sz w:val="24"/>
          <w:szCs w:val="24"/>
        </w:rPr>
        <w:t xml:space="preserve">Private Support: Other ($) </w:t>
      </w:r>
      <w:r w:rsidRPr="00366013">
        <w:rPr>
          <w:rStyle w:val="Strong"/>
          <w:b w:val="0"/>
          <w:sz w:val="24"/>
          <w:szCs w:val="24"/>
        </w:rPr>
        <w:t>- C</w:t>
      </w:r>
      <w:r w:rsidRPr="00366013">
        <w:rPr>
          <w:sz w:val="24"/>
          <w:szCs w:val="24"/>
        </w:rPr>
        <w:t>ash support derived from cash donations given for this project or a proportionate share of general donations allocated to this project. Do not include corporate, foundation, or government contributions and grants. Include gross proceeds from fund-raising events.</w:t>
      </w:r>
    </w:p>
    <w:p w14:paraId="263B6265" w14:textId="77777777" w:rsidR="00B47E78" w:rsidRPr="00366013" w:rsidRDefault="00B47E78" w:rsidP="00B47E78">
      <w:pPr>
        <w:shd w:val="clear" w:color="auto" w:fill="FFFFFF"/>
        <w:rPr>
          <w:b/>
          <w:bCs/>
          <w:sz w:val="24"/>
          <w:szCs w:val="24"/>
        </w:rPr>
      </w:pPr>
      <w:r w:rsidRPr="00366013">
        <w:rPr>
          <w:rStyle w:val="Strong"/>
          <w:sz w:val="24"/>
          <w:szCs w:val="24"/>
        </w:rPr>
        <w:t xml:space="preserve">Project Costs </w:t>
      </w:r>
      <w:r w:rsidRPr="00366013">
        <w:rPr>
          <w:rStyle w:val="Strong"/>
          <w:b w:val="0"/>
          <w:sz w:val="24"/>
          <w:szCs w:val="24"/>
        </w:rPr>
        <w:t>- A</w:t>
      </w:r>
      <w:r w:rsidRPr="00366013">
        <w:rPr>
          <w:sz w:val="24"/>
          <w:szCs w:val="24"/>
        </w:rPr>
        <w:t>ll allowable expenditures incurred by the grantee and the value of in-kind contributions made by the grantee or third parties in accomplishing the grant.</w:t>
      </w:r>
    </w:p>
    <w:p w14:paraId="4F3A7F4D" w14:textId="77777777" w:rsidR="00B47E78" w:rsidRPr="00366013" w:rsidRDefault="00B47E78" w:rsidP="00B47E78">
      <w:pPr>
        <w:shd w:val="clear" w:color="auto" w:fill="FFFFFF"/>
        <w:rPr>
          <w:b/>
          <w:bCs/>
          <w:sz w:val="24"/>
          <w:szCs w:val="24"/>
        </w:rPr>
      </w:pPr>
      <w:r w:rsidRPr="00366013">
        <w:rPr>
          <w:rStyle w:val="Strong"/>
          <w:sz w:val="24"/>
          <w:szCs w:val="24"/>
        </w:rPr>
        <w:t xml:space="preserve">Project Title </w:t>
      </w:r>
      <w:r w:rsidRPr="00366013">
        <w:rPr>
          <w:rStyle w:val="Strong"/>
          <w:b w:val="0"/>
          <w:sz w:val="24"/>
          <w:szCs w:val="24"/>
        </w:rPr>
        <w:t>- A</w:t>
      </w:r>
      <w:r w:rsidRPr="00366013">
        <w:rPr>
          <w:sz w:val="24"/>
          <w:szCs w:val="24"/>
        </w:rPr>
        <w:t xml:space="preserve"> short descriptive title of the project for which applicant is requesting assistance. If no formal title exists or if the title is not descriptive, a short phrase describing the activities of the project should be substituted.</w:t>
      </w:r>
    </w:p>
    <w:p w14:paraId="1232992C" w14:textId="77777777" w:rsidR="00B47E78" w:rsidRPr="00366013" w:rsidRDefault="00B47E78" w:rsidP="00B47E78">
      <w:pPr>
        <w:pStyle w:val="NormalWeb"/>
        <w:shd w:val="clear" w:color="auto" w:fill="FFFFFF"/>
        <w:spacing w:after="0"/>
        <w:rPr>
          <w:rFonts w:asciiTheme="minorHAnsi" w:hAnsiTheme="minorHAnsi"/>
        </w:rPr>
      </w:pPr>
      <w:r w:rsidRPr="00366013">
        <w:rPr>
          <w:rStyle w:val="Strong"/>
          <w:rFonts w:asciiTheme="minorHAnsi" w:hAnsiTheme="minorHAnsi"/>
        </w:rPr>
        <w:lastRenderedPageBreak/>
        <w:t>Recurring Cultural Program</w:t>
      </w:r>
      <w:r w:rsidRPr="00366013">
        <w:rPr>
          <w:rFonts w:asciiTheme="minorHAnsi" w:hAnsiTheme="minorHAnsi"/>
        </w:rPr>
        <w:t xml:space="preserve"> - Recurring cultural programs exist within multipurpose public or private nonprofit institutions such as municipalities, universities, foundations, cultural centers and organizations, museums and other arts and cultural organizations. To be eligible:</w:t>
      </w:r>
    </w:p>
    <w:p w14:paraId="3A2AEB8D" w14:textId="77777777" w:rsidR="00B47E78" w:rsidRPr="00366013" w:rsidRDefault="00B47E78" w:rsidP="00B47E78">
      <w:pPr>
        <w:numPr>
          <w:ilvl w:val="0"/>
          <w:numId w:val="35"/>
        </w:numPr>
        <w:shd w:val="clear" w:color="auto" w:fill="FFFFFF"/>
        <w:tabs>
          <w:tab w:val="clear" w:pos="720"/>
          <w:tab w:val="num" w:pos="0"/>
        </w:tabs>
        <w:spacing w:after="100" w:afterAutospacing="1" w:line="240" w:lineRule="auto"/>
        <w:ind w:left="615"/>
        <w:rPr>
          <w:sz w:val="24"/>
          <w:szCs w:val="24"/>
        </w:rPr>
      </w:pPr>
      <w:r w:rsidRPr="00366013">
        <w:rPr>
          <w:sz w:val="24"/>
          <w:szCs w:val="24"/>
        </w:rPr>
        <w:t>a cultural program located within a multipurpose institution must function as a discrete unit within its parent institution and present or produce a full season of programming on a yearly basis;</w:t>
      </w:r>
    </w:p>
    <w:p w14:paraId="1B9B4D67" w14:textId="77777777" w:rsidR="00B47E78" w:rsidRPr="00366013" w:rsidRDefault="00B47E78" w:rsidP="00B47E78">
      <w:pPr>
        <w:numPr>
          <w:ilvl w:val="0"/>
          <w:numId w:val="35"/>
        </w:numPr>
        <w:shd w:val="clear" w:color="auto" w:fill="FFFFFF"/>
        <w:tabs>
          <w:tab w:val="clear" w:pos="720"/>
          <w:tab w:val="num" w:pos="0"/>
        </w:tabs>
        <w:spacing w:before="100" w:beforeAutospacing="1" w:after="100" w:afterAutospacing="1" w:line="240" w:lineRule="auto"/>
        <w:ind w:left="615"/>
        <w:rPr>
          <w:sz w:val="24"/>
          <w:szCs w:val="24"/>
        </w:rPr>
      </w:pPr>
      <w:r w:rsidRPr="00366013">
        <w:rPr>
          <w:sz w:val="24"/>
          <w:szCs w:val="24"/>
        </w:rPr>
        <w:t>have a full segregated and itemized budget within that of its parent institution;</w:t>
      </w:r>
    </w:p>
    <w:p w14:paraId="2FF51F57" w14:textId="77777777" w:rsidR="00B47E78" w:rsidRPr="00366013" w:rsidRDefault="00B47E78" w:rsidP="00B47E78">
      <w:pPr>
        <w:numPr>
          <w:ilvl w:val="0"/>
          <w:numId w:val="35"/>
        </w:numPr>
        <w:shd w:val="clear" w:color="auto" w:fill="FFFFFF"/>
        <w:tabs>
          <w:tab w:val="clear" w:pos="720"/>
          <w:tab w:val="num" w:pos="0"/>
        </w:tabs>
        <w:spacing w:before="100" w:beforeAutospacing="1" w:after="100" w:afterAutospacing="1" w:line="240" w:lineRule="auto"/>
        <w:ind w:left="615"/>
        <w:rPr>
          <w:sz w:val="24"/>
          <w:szCs w:val="24"/>
        </w:rPr>
      </w:pPr>
      <w:r w:rsidRPr="00366013">
        <w:rPr>
          <w:sz w:val="24"/>
          <w:szCs w:val="24"/>
        </w:rPr>
        <w:t>have an advisory board that governs the activities of the program; and</w:t>
      </w:r>
    </w:p>
    <w:p w14:paraId="69C02BE9" w14:textId="77777777" w:rsidR="00B47E78" w:rsidRPr="00366013" w:rsidRDefault="00B47E78" w:rsidP="00B47E78">
      <w:pPr>
        <w:numPr>
          <w:ilvl w:val="0"/>
          <w:numId w:val="35"/>
        </w:numPr>
        <w:shd w:val="clear" w:color="auto" w:fill="FFFFFF"/>
        <w:tabs>
          <w:tab w:val="clear" w:pos="720"/>
          <w:tab w:val="num" w:pos="0"/>
        </w:tabs>
        <w:spacing w:before="100" w:beforeAutospacing="1" w:after="100" w:afterAutospacing="1" w:line="240" w:lineRule="auto"/>
        <w:ind w:left="615"/>
        <w:rPr>
          <w:sz w:val="24"/>
          <w:szCs w:val="24"/>
        </w:rPr>
      </w:pPr>
      <w:r w:rsidRPr="00366013">
        <w:rPr>
          <w:sz w:val="24"/>
          <w:szCs w:val="24"/>
        </w:rPr>
        <w:t>be able to separately fulfill the Basic Eligibility and discipline-specific requirements.</w:t>
      </w:r>
    </w:p>
    <w:p w14:paraId="0C618BA6" w14:textId="77777777" w:rsidR="00B47E78" w:rsidRPr="00366013" w:rsidRDefault="00B47E78" w:rsidP="00B47E78">
      <w:pPr>
        <w:pStyle w:val="NormalWeb"/>
        <w:shd w:val="clear" w:color="auto" w:fill="FFFFFF"/>
        <w:spacing w:before="0" w:beforeAutospacing="0" w:after="150" w:afterAutospacing="0"/>
        <w:rPr>
          <w:rFonts w:asciiTheme="minorHAnsi" w:hAnsiTheme="minorHAnsi"/>
        </w:rPr>
      </w:pPr>
      <w:r w:rsidRPr="00366013">
        <w:rPr>
          <w:rFonts w:asciiTheme="minorHAnsi" w:hAnsiTheme="minorHAnsi"/>
        </w:rPr>
        <w:t>Entire departments or schools within a university, college, or other multipurpose institution do not qualify as recurring programs.</w:t>
      </w:r>
    </w:p>
    <w:p w14:paraId="15371867" w14:textId="77777777" w:rsidR="00B47E78" w:rsidRPr="00366013" w:rsidRDefault="00B47E78" w:rsidP="00B47E78">
      <w:pPr>
        <w:shd w:val="clear" w:color="auto" w:fill="FFFFFF"/>
        <w:rPr>
          <w:sz w:val="24"/>
          <w:szCs w:val="24"/>
        </w:rPr>
      </w:pPr>
      <w:r w:rsidRPr="00366013">
        <w:rPr>
          <w:rStyle w:val="Strong"/>
          <w:sz w:val="24"/>
          <w:szCs w:val="24"/>
        </w:rPr>
        <w:t xml:space="preserve">Regional </w:t>
      </w:r>
      <w:r w:rsidRPr="00366013">
        <w:rPr>
          <w:rStyle w:val="Strong"/>
          <w:b w:val="0"/>
          <w:sz w:val="24"/>
          <w:szCs w:val="24"/>
        </w:rPr>
        <w:t>- W</w:t>
      </w:r>
      <w:r w:rsidRPr="00366013">
        <w:rPr>
          <w:sz w:val="24"/>
          <w:szCs w:val="24"/>
        </w:rPr>
        <w:t>ithin the state, at least 150-mile land radius of venue.</w:t>
      </w:r>
    </w:p>
    <w:p w14:paraId="7DAFEAA0" w14:textId="77777777" w:rsidR="00B47E78" w:rsidRPr="00366013" w:rsidRDefault="00B47E78" w:rsidP="00B47E78">
      <w:pPr>
        <w:shd w:val="clear" w:color="auto" w:fill="FFFFFF"/>
        <w:rPr>
          <w:b/>
          <w:bCs/>
          <w:sz w:val="24"/>
          <w:szCs w:val="24"/>
        </w:rPr>
      </w:pPr>
      <w:r w:rsidRPr="00366013">
        <w:rPr>
          <w:rStyle w:val="Strong"/>
          <w:sz w:val="24"/>
          <w:szCs w:val="24"/>
        </w:rPr>
        <w:t xml:space="preserve">Regranting - </w:t>
      </w:r>
      <w:r w:rsidRPr="00366013">
        <w:rPr>
          <w:sz w:val="24"/>
          <w:szCs w:val="24"/>
        </w:rPr>
        <w:t>using state grants monies to underwrite grants programs or individual grants within one’s own organization or another organization. Regranting of Division funds is prohibited.</w:t>
      </w:r>
    </w:p>
    <w:p w14:paraId="60C8F9B4" w14:textId="77777777" w:rsidR="00B47E78" w:rsidRPr="00366013" w:rsidRDefault="00B47E78" w:rsidP="00B47E78">
      <w:pPr>
        <w:shd w:val="clear" w:color="auto" w:fill="FFFFFF"/>
        <w:rPr>
          <w:b/>
          <w:bCs/>
          <w:sz w:val="24"/>
          <w:szCs w:val="24"/>
        </w:rPr>
      </w:pPr>
      <w:r w:rsidRPr="00366013">
        <w:rPr>
          <w:rStyle w:val="Strong"/>
          <w:sz w:val="24"/>
          <w:szCs w:val="24"/>
        </w:rPr>
        <w:t xml:space="preserve">Remaining Operating Expenses ($) </w:t>
      </w:r>
      <w:r w:rsidRPr="00366013">
        <w:rPr>
          <w:rStyle w:val="Strong"/>
          <w:b w:val="0"/>
          <w:sz w:val="24"/>
          <w:szCs w:val="24"/>
        </w:rPr>
        <w:t>- A</w:t>
      </w:r>
      <w:r w:rsidRPr="00366013">
        <w:rPr>
          <w:sz w:val="24"/>
          <w:szCs w:val="24"/>
        </w:rPr>
        <w:t>ll expenses not entered in other categories and specifically identified with the project. Include non-structured renovations, improvements, scripts and scores, lumber and nails, electricity, telephone and telegraph, storage, postage, photographic supplies, publication purchases, sets and props, equipment rental, insurance fees, trucking, shipping, and hauling expenses not entered under "Travel."</w:t>
      </w:r>
    </w:p>
    <w:p w14:paraId="192058B7" w14:textId="77777777" w:rsidR="00B47E78" w:rsidRPr="00366013" w:rsidRDefault="00B47E78" w:rsidP="00B47E78">
      <w:pPr>
        <w:shd w:val="clear" w:color="auto" w:fill="FFFFFF"/>
        <w:rPr>
          <w:b/>
          <w:bCs/>
          <w:sz w:val="24"/>
          <w:szCs w:val="24"/>
        </w:rPr>
      </w:pPr>
      <w:r w:rsidRPr="00366013">
        <w:rPr>
          <w:rStyle w:val="Strong"/>
          <w:sz w:val="24"/>
          <w:szCs w:val="24"/>
        </w:rPr>
        <w:t xml:space="preserve">Remaining Proposal Expenses ($) </w:t>
      </w:r>
      <w:r w:rsidRPr="00366013">
        <w:rPr>
          <w:rStyle w:val="Strong"/>
          <w:b w:val="0"/>
          <w:sz w:val="24"/>
          <w:szCs w:val="24"/>
        </w:rPr>
        <w:t>- A</w:t>
      </w:r>
      <w:r w:rsidRPr="00366013">
        <w:rPr>
          <w:sz w:val="24"/>
          <w:szCs w:val="24"/>
        </w:rPr>
        <w:t>ll expenses not entered in other categories that are specifically identified with the project or programming.</w:t>
      </w:r>
    </w:p>
    <w:p w14:paraId="08F834A8" w14:textId="77777777" w:rsidR="00B47E78" w:rsidRPr="00366013" w:rsidRDefault="00B47E78" w:rsidP="00B47E78">
      <w:pPr>
        <w:shd w:val="clear" w:color="auto" w:fill="FFFFFF"/>
        <w:rPr>
          <w:b/>
          <w:bCs/>
          <w:sz w:val="24"/>
          <w:szCs w:val="24"/>
        </w:rPr>
      </w:pPr>
      <w:r w:rsidRPr="00366013">
        <w:rPr>
          <w:rStyle w:val="Strong"/>
          <w:sz w:val="24"/>
          <w:szCs w:val="24"/>
        </w:rPr>
        <w:t xml:space="preserve">Revenue: Admissions ($) - </w:t>
      </w:r>
      <w:r w:rsidRPr="00366013">
        <w:rPr>
          <w:sz w:val="24"/>
          <w:szCs w:val="24"/>
        </w:rPr>
        <w:t>Revenue derived from the sale of admissions, tickets, subscriptions, memberships, etc. In the Proposal Budget the admissions must be for events attributable or prorated to the proposal.</w:t>
      </w:r>
    </w:p>
    <w:p w14:paraId="3508D225" w14:textId="77777777" w:rsidR="00B47E78" w:rsidRPr="00366013" w:rsidRDefault="00B47E78" w:rsidP="00B47E78">
      <w:pPr>
        <w:shd w:val="clear" w:color="auto" w:fill="FFFFFF"/>
        <w:rPr>
          <w:b/>
          <w:bCs/>
          <w:sz w:val="24"/>
          <w:szCs w:val="24"/>
        </w:rPr>
      </w:pPr>
      <w:r w:rsidRPr="00366013">
        <w:rPr>
          <w:rStyle w:val="Strong"/>
          <w:sz w:val="24"/>
          <w:szCs w:val="24"/>
        </w:rPr>
        <w:t xml:space="preserve">Revenue: Contracted Services ($) - </w:t>
      </w:r>
      <w:r w:rsidRPr="00366013">
        <w:rPr>
          <w:sz w:val="24"/>
          <w:szCs w:val="24"/>
        </w:rPr>
        <w:t>Revenue derived from fees earned through sale of services (other than this grant request). Include sale of workshops, etc., to other community organizations, government contracts for specific services, performance or residency fees, tuition, etc. Include foreign government support.</w:t>
      </w:r>
    </w:p>
    <w:p w14:paraId="2E72A95D" w14:textId="77777777" w:rsidR="00B47E78" w:rsidRPr="00366013" w:rsidRDefault="00B47E78" w:rsidP="00B47E78">
      <w:pPr>
        <w:shd w:val="clear" w:color="auto" w:fill="FFFFFF"/>
        <w:rPr>
          <w:b/>
          <w:bCs/>
          <w:sz w:val="24"/>
          <w:szCs w:val="24"/>
        </w:rPr>
      </w:pPr>
      <w:r w:rsidRPr="00366013">
        <w:rPr>
          <w:rStyle w:val="Strong"/>
          <w:sz w:val="24"/>
          <w:szCs w:val="24"/>
        </w:rPr>
        <w:t xml:space="preserve">Revenue: Other ($) </w:t>
      </w:r>
      <w:r w:rsidRPr="00366013">
        <w:rPr>
          <w:rStyle w:val="Strong"/>
          <w:b w:val="0"/>
          <w:sz w:val="24"/>
          <w:szCs w:val="24"/>
        </w:rPr>
        <w:t>- R</w:t>
      </w:r>
      <w:r w:rsidRPr="00366013">
        <w:rPr>
          <w:sz w:val="24"/>
          <w:szCs w:val="24"/>
        </w:rPr>
        <w:t>evenue derived from sources other than those listed above. Include catalog sales, advertising space in programs, gift shop income, concessions, parking, investment income, etc.</w:t>
      </w:r>
    </w:p>
    <w:p w14:paraId="7FD8190B" w14:textId="77777777" w:rsidR="00B47E78" w:rsidRPr="00366013" w:rsidRDefault="00B47E78" w:rsidP="00B47E78">
      <w:pPr>
        <w:shd w:val="clear" w:color="auto" w:fill="FFFFFF"/>
        <w:rPr>
          <w:b/>
          <w:bCs/>
          <w:sz w:val="24"/>
          <w:szCs w:val="24"/>
        </w:rPr>
      </w:pPr>
      <w:r w:rsidRPr="00366013">
        <w:rPr>
          <w:rStyle w:val="Strong"/>
          <w:sz w:val="24"/>
          <w:szCs w:val="24"/>
        </w:rPr>
        <w:t xml:space="preserve">Rural </w:t>
      </w:r>
      <w:r w:rsidRPr="00366013">
        <w:rPr>
          <w:rStyle w:val="Strong"/>
          <w:b w:val="0"/>
          <w:sz w:val="24"/>
          <w:szCs w:val="24"/>
        </w:rPr>
        <w:t>- C</w:t>
      </w:r>
      <w:r w:rsidRPr="00366013">
        <w:rPr>
          <w:sz w:val="24"/>
          <w:szCs w:val="24"/>
        </w:rPr>
        <w:t>ounties whose total population is less than 125,000 or whose population density is less than 250 people per square mile and not located within a U.S. Census designated metropolitan area. (This definition is used for Underserved Cultural Community Development projects.)</w:t>
      </w:r>
    </w:p>
    <w:p w14:paraId="2045A70C" w14:textId="77777777" w:rsidR="00B47E78" w:rsidRPr="00366013" w:rsidRDefault="00B47E78" w:rsidP="00B47E78">
      <w:pPr>
        <w:shd w:val="clear" w:color="auto" w:fill="FFFFFF"/>
        <w:rPr>
          <w:b/>
          <w:bCs/>
          <w:sz w:val="24"/>
          <w:szCs w:val="24"/>
        </w:rPr>
      </w:pPr>
      <w:r w:rsidRPr="00366013">
        <w:rPr>
          <w:rStyle w:val="Strong"/>
          <w:sz w:val="24"/>
          <w:szCs w:val="24"/>
        </w:rPr>
        <w:lastRenderedPageBreak/>
        <w:t xml:space="preserve">School-based Cultural Events </w:t>
      </w:r>
      <w:r w:rsidRPr="00366013">
        <w:rPr>
          <w:rStyle w:val="Strong"/>
          <w:b w:val="0"/>
          <w:sz w:val="24"/>
          <w:szCs w:val="24"/>
        </w:rPr>
        <w:t>- C</w:t>
      </w:r>
      <w:r w:rsidRPr="00366013">
        <w:rPr>
          <w:sz w:val="24"/>
          <w:szCs w:val="24"/>
        </w:rPr>
        <w:t>ultural events that directly involve the participation of a public or private PreK-12 school, i.e. school field trips to arts organizations, performances or workshops which took place on school grounds, or other collaborations between arts organizations and schools. In school-based cultural events, the school is involved in organizing the children’s participation in the cultural event. Touring companies should not report attendance at schools when the program was funded by the Division’s state touring grant program.</w:t>
      </w:r>
    </w:p>
    <w:p w14:paraId="2B262824" w14:textId="57CFA2DC" w:rsidR="00B47E78" w:rsidRPr="00366013" w:rsidRDefault="00B47E78" w:rsidP="00B47E78">
      <w:pPr>
        <w:spacing w:before="240" w:after="120"/>
        <w:rPr>
          <w:rStyle w:val="Strong"/>
          <w:b w:val="0"/>
          <w:bCs w:val="0"/>
          <w:sz w:val="24"/>
          <w:szCs w:val="24"/>
        </w:rPr>
      </w:pPr>
      <w:r w:rsidRPr="00E032B7">
        <w:rPr>
          <w:b/>
          <w:sz w:val="24"/>
          <w:szCs w:val="24"/>
        </w:rPr>
        <w:t xml:space="preserve">Scope of Work </w:t>
      </w:r>
      <w:r w:rsidRPr="00366013">
        <w:rPr>
          <w:sz w:val="24"/>
          <w:szCs w:val="24"/>
        </w:rPr>
        <w:t xml:space="preserve">- </w:t>
      </w:r>
      <w:r w:rsidR="000E1B6E" w:rsidRPr="003D098E">
        <w:rPr>
          <w:sz w:val="24"/>
          <w:szCs w:val="24"/>
        </w:rPr>
        <w:t xml:space="preserve">A </w:t>
      </w:r>
      <w:r w:rsidR="000E1B6E" w:rsidRPr="009D71F5">
        <w:rPr>
          <w:sz w:val="24"/>
          <w:szCs w:val="24"/>
        </w:rPr>
        <w:t>description of the specific work to be performed under the grant agreement in order to complete the project. The Scope of Work will be provided by the grantee for inclusion in the grant agreement if the grant is awarded funding.</w:t>
      </w:r>
    </w:p>
    <w:p w14:paraId="71DEAA11" w14:textId="77777777" w:rsidR="00B47E78" w:rsidRPr="00366013" w:rsidRDefault="00B47E78" w:rsidP="00791520">
      <w:pPr>
        <w:shd w:val="clear" w:color="auto" w:fill="FFFFFF"/>
        <w:rPr>
          <w:b/>
          <w:bCs/>
          <w:sz w:val="24"/>
          <w:szCs w:val="24"/>
        </w:rPr>
      </w:pPr>
      <w:r w:rsidRPr="00366013">
        <w:rPr>
          <w:rStyle w:val="Strong"/>
          <w:sz w:val="24"/>
          <w:szCs w:val="24"/>
        </w:rPr>
        <w:t xml:space="preserve">Secretary </w:t>
      </w:r>
      <w:r w:rsidRPr="00366013">
        <w:rPr>
          <w:rStyle w:val="Strong"/>
          <w:b w:val="0"/>
          <w:sz w:val="24"/>
          <w:szCs w:val="24"/>
        </w:rPr>
        <w:t>- T</w:t>
      </w:r>
      <w:r w:rsidRPr="00366013">
        <w:rPr>
          <w:sz w:val="24"/>
          <w:szCs w:val="24"/>
        </w:rPr>
        <w:t>he Florida Secretary of State.</w:t>
      </w:r>
    </w:p>
    <w:p w14:paraId="062F48D6" w14:textId="77777777" w:rsidR="00B47E78" w:rsidRPr="00366013" w:rsidRDefault="00B47E78" w:rsidP="00B47E78">
      <w:pPr>
        <w:shd w:val="clear" w:color="auto" w:fill="FFFFFF"/>
        <w:rPr>
          <w:b/>
          <w:bCs/>
          <w:sz w:val="24"/>
          <w:szCs w:val="24"/>
        </w:rPr>
      </w:pPr>
      <w:r w:rsidRPr="00366013">
        <w:rPr>
          <w:rStyle w:val="Strong"/>
          <w:sz w:val="24"/>
          <w:szCs w:val="24"/>
        </w:rPr>
        <w:t xml:space="preserve">Service Area </w:t>
      </w:r>
      <w:r w:rsidRPr="00366013">
        <w:rPr>
          <w:rStyle w:val="Strong"/>
          <w:b w:val="0"/>
          <w:sz w:val="24"/>
          <w:szCs w:val="24"/>
        </w:rPr>
        <w:t>- R</w:t>
      </w:r>
      <w:r w:rsidRPr="00366013">
        <w:rPr>
          <w:sz w:val="24"/>
          <w:szCs w:val="24"/>
        </w:rPr>
        <w:t>egular client/program participants, not including broadcasts.</w:t>
      </w:r>
    </w:p>
    <w:p w14:paraId="5F09FA8E" w14:textId="77777777" w:rsidR="00B47E78" w:rsidRPr="00366013" w:rsidRDefault="00B47E78" w:rsidP="00B47E78">
      <w:pPr>
        <w:shd w:val="clear" w:color="auto" w:fill="FFFFFF"/>
        <w:rPr>
          <w:b/>
          <w:bCs/>
          <w:sz w:val="24"/>
          <w:szCs w:val="24"/>
        </w:rPr>
      </w:pPr>
      <w:r w:rsidRPr="00366013">
        <w:rPr>
          <w:rStyle w:val="Strong"/>
          <w:sz w:val="24"/>
          <w:szCs w:val="24"/>
        </w:rPr>
        <w:t xml:space="preserve">Space Rental, Rent or Mortgage ($) - </w:t>
      </w:r>
      <w:r w:rsidRPr="00366013">
        <w:rPr>
          <w:sz w:val="24"/>
          <w:szCs w:val="24"/>
        </w:rPr>
        <w:t>Payments for rental of office, rehearsal, theatre, hall, gallery, and other such spaces. Do not include principal of mortgage, include interest only. Do not include rental of housing for guest artists or other persons.</w:t>
      </w:r>
    </w:p>
    <w:p w14:paraId="1CDDF800" w14:textId="77777777" w:rsidR="00B47E78" w:rsidRPr="00366013" w:rsidRDefault="00B47E78" w:rsidP="00B47E78">
      <w:pPr>
        <w:shd w:val="clear" w:color="auto" w:fill="FFFFFF"/>
        <w:rPr>
          <w:b/>
          <w:bCs/>
          <w:sz w:val="24"/>
          <w:szCs w:val="24"/>
        </w:rPr>
      </w:pPr>
      <w:r w:rsidRPr="00366013">
        <w:rPr>
          <w:rStyle w:val="Strong"/>
          <w:sz w:val="24"/>
          <w:szCs w:val="24"/>
        </w:rPr>
        <w:t xml:space="preserve">Start Date - </w:t>
      </w:r>
      <w:r w:rsidRPr="00366013">
        <w:rPr>
          <w:sz w:val="24"/>
          <w:szCs w:val="24"/>
        </w:rPr>
        <w:t>The first date of fiscal activity in the project for which assistance is requested.</w:t>
      </w:r>
    </w:p>
    <w:p w14:paraId="0A7FC662" w14:textId="77777777" w:rsidR="00B47E78" w:rsidRPr="00366013" w:rsidRDefault="00B47E78" w:rsidP="00B47E78">
      <w:pPr>
        <w:shd w:val="clear" w:color="auto" w:fill="FFFFFF"/>
        <w:rPr>
          <w:b/>
          <w:bCs/>
          <w:sz w:val="24"/>
          <w:szCs w:val="24"/>
        </w:rPr>
      </w:pPr>
      <w:r w:rsidRPr="00366013">
        <w:rPr>
          <w:rStyle w:val="Strong"/>
          <w:sz w:val="24"/>
          <w:szCs w:val="24"/>
        </w:rPr>
        <w:t xml:space="preserve">State Supported Institution </w:t>
      </w:r>
      <w:r w:rsidRPr="00366013">
        <w:rPr>
          <w:rStyle w:val="Strong"/>
          <w:b w:val="0"/>
          <w:sz w:val="24"/>
          <w:szCs w:val="24"/>
        </w:rPr>
        <w:t>- A</w:t>
      </w:r>
      <w:r w:rsidRPr="00366013">
        <w:rPr>
          <w:sz w:val="24"/>
          <w:szCs w:val="24"/>
        </w:rPr>
        <w:t>ny organization whose general operations budget is supported by funds from state appropriations which exceeds $10,000, exclusive of competitive, nonrecurring grants.</w:t>
      </w:r>
    </w:p>
    <w:p w14:paraId="62EA61C9" w14:textId="77777777" w:rsidR="00B47E78" w:rsidRPr="00366013" w:rsidRDefault="00B47E78" w:rsidP="00B47E78">
      <w:pPr>
        <w:shd w:val="clear" w:color="auto" w:fill="FFFFFF"/>
        <w:rPr>
          <w:b/>
          <w:bCs/>
          <w:sz w:val="24"/>
          <w:szCs w:val="24"/>
        </w:rPr>
      </w:pPr>
      <w:r w:rsidRPr="00366013">
        <w:rPr>
          <w:rStyle w:val="Strong"/>
          <w:sz w:val="24"/>
          <w:szCs w:val="24"/>
        </w:rPr>
        <w:t xml:space="preserve">Total Fund Revenue </w:t>
      </w:r>
      <w:r w:rsidRPr="00366013">
        <w:rPr>
          <w:rStyle w:val="Strong"/>
          <w:b w:val="0"/>
          <w:sz w:val="24"/>
          <w:szCs w:val="24"/>
        </w:rPr>
        <w:t>- M</w:t>
      </w:r>
      <w:r w:rsidRPr="00366013">
        <w:rPr>
          <w:sz w:val="24"/>
          <w:szCs w:val="24"/>
        </w:rPr>
        <w:t>eans all revenue received by an organization during a fiscal year and recognized in the organization’s independent certified audit or attested financial statement.</w:t>
      </w:r>
    </w:p>
    <w:p w14:paraId="54B64119" w14:textId="77777777" w:rsidR="00B47E78" w:rsidRPr="00366013" w:rsidRDefault="00B47E78" w:rsidP="00B47E78">
      <w:pPr>
        <w:shd w:val="clear" w:color="auto" w:fill="FFFFFF"/>
        <w:rPr>
          <w:b/>
          <w:bCs/>
          <w:sz w:val="24"/>
          <w:szCs w:val="24"/>
        </w:rPr>
      </w:pPr>
      <w:r w:rsidRPr="00366013">
        <w:rPr>
          <w:rStyle w:val="Strong"/>
          <w:sz w:val="24"/>
          <w:szCs w:val="24"/>
        </w:rPr>
        <w:t xml:space="preserve">Total Operating Income ($) - </w:t>
      </w:r>
      <w:r w:rsidRPr="00366013">
        <w:rPr>
          <w:sz w:val="24"/>
          <w:szCs w:val="24"/>
        </w:rPr>
        <w:t>Gross operating income for the organization’s last completed fiscal year. Governmental agencies may include all funds directly appropriated and administered by the applicant agency, as well as support services provided by the agency, that are directly attributed to the program. A detailed listing of these support services must be attached to the grant application operating budget and must be approved by and signed by agency budget officials. Do not include capital contributions or expenses in the operating budget.</w:t>
      </w:r>
    </w:p>
    <w:p w14:paraId="6EEC3731" w14:textId="77777777" w:rsidR="00B47E78" w:rsidRPr="00366013" w:rsidRDefault="00B47E78" w:rsidP="00B47E78">
      <w:pPr>
        <w:shd w:val="clear" w:color="auto" w:fill="FFFFFF"/>
        <w:rPr>
          <w:sz w:val="24"/>
          <w:szCs w:val="24"/>
        </w:rPr>
      </w:pPr>
      <w:r w:rsidRPr="00366013">
        <w:rPr>
          <w:rStyle w:val="Strong"/>
          <w:sz w:val="24"/>
          <w:szCs w:val="24"/>
        </w:rPr>
        <w:t xml:space="preserve">Travel ($) - </w:t>
      </w:r>
      <w:r w:rsidRPr="00366013">
        <w:rPr>
          <w:sz w:val="24"/>
          <w:szCs w:val="24"/>
        </w:rPr>
        <w:t>Include fares, hotel, and other lodging expenses, taxis, per diem payments, toll charges, mileage, allowances on personal vehicles, car rental costs, etc. For transportation not connected with travel of personnel and for trucking, shipping, or hauling expenses see "Remaining Operating or Proposal Expenses."</w:t>
      </w:r>
    </w:p>
    <w:p w14:paraId="770E4E34" w14:textId="77777777" w:rsidR="00B47E78" w:rsidRPr="00366013" w:rsidRDefault="00B47E78" w:rsidP="00B47E78">
      <w:pPr>
        <w:shd w:val="clear" w:color="auto" w:fill="FFFFFF"/>
        <w:rPr>
          <w:b/>
          <w:bCs/>
          <w:sz w:val="24"/>
          <w:szCs w:val="24"/>
        </w:rPr>
      </w:pPr>
      <w:r w:rsidRPr="00366013">
        <w:rPr>
          <w:rStyle w:val="Strong"/>
          <w:sz w:val="24"/>
          <w:szCs w:val="24"/>
        </w:rPr>
        <w:t xml:space="preserve">Underserved </w:t>
      </w:r>
      <w:r w:rsidRPr="00366013">
        <w:rPr>
          <w:rStyle w:val="Strong"/>
          <w:b w:val="0"/>
          <w:sz w:val="24"/>
          <w:szCs w:val="24"/>
        </w:rPr>
        <w:t>- A</w:t>
      </w:r>
      <w:r w:rsidRPr="00366013">
        <w:rPr>
          <w:sz w:val="24"/>
          <w:szCs w:val="24"/>
        </w:rPr>
        <w:t xml:space="preserve"> term used to identify certain target groups. The meaning changes in different program areas. For Arts in Education and UACAP, it refers to rural counties, or groups of individuals which meet certain ethnicity, age, or disability criteria, or to areas lacking cultural </w:t>
      </w:r>
      <w:r w:rsidRPr="00366013">
        <w:rPr>
          <w:sz w:val="24"/>
          <w:szCs w:val="24"/>
        </w:rPr>
        <w:lastRenderedPageBreak/>
        <w:t>resources. For Cultural Support Grants, a financially underserved area refers to a county which has received an average of less than $10,000 in state arts grant program funding in the last two state fiscal years.</w:t>
      </w:r>
    </w:p>
    <w:p w14:paraId="7ADB2762" w14:textId="77777777" w:rsidR="00B47E78" w:rsidRPr="00366013" w:rsidRDefault="00B47E78" w:rsidP="00B47E78">
      <w:pPr>
        <w:shd w:val="clear" w:color="auto" w:fill="FFFFFF"/>
        <w:rPr>
          <w:b/>
          <w:bCs/>
          <w:sz w:val="24"/>
          <w:szCs w:val="24"/>
        </w:rPr>
      </w:pPr>
      <w:r w:rsidRPr="00366013">
        <w:rPr>
          <w:rStyle w:val="Strong"/>
          <w:sz w:val="24"/>
          <w:szCs w:val="24"/>
        </w:rPr>
        <w:t xml:space="preserve">Youth Participating </w:t>
      </w:r>
      <w:r w:rsidRPr="00366013">
        <w:rPr>
          <w:rStyle w:val="Strong"/>
          <w:b w:val="0"/>
          <w:sz w:val="24"/>
          <w:szCs w:val="24"/>
        </w:rPr>
        <w:t>- I</w:t>
      </w:r>
      <w:r w:rsidRPr="00366013">
        <w:rPr>
          <w:sz w:val="24"/>
          <w:szCs w:val="24"/>
        </w:rPr>
        <w:t>ndividuals under the age of 18 that directly attended/participated in the project or program.</w:t>
      </w:r>
    </w:p>
    <w:p w14:paraId="159B7A96" w14:textId="77777777" w:rsidR="0055359E" w:rsidRPr="00486162" w:rsidRDefault="0055359E" w:rsidP="00A91FA8">
      <w:pPr>
        <w:pStyle w:val="Heading1"/>
      </w:pPr>
      <w:bookmarkStart w:id="49" w:name="_Toc503263299"/>
      <w:r w:rsidRPr="00486162">
        <w:t>Help</w:t>
      </w:r>
      <w:bookmarkEnd w:id="49"/>
    </w:p>
    <w:p w14:paraId="08BA8E22" w14:textId="36833E42" w:rsidR="0055359E" w:rsidRDefault="0055359E" w:rsidP="0055359E">
      <w:pPr>
        <w:rPr>
          <w:sz w:val="24"/>
          <w:szCs w:val="24"/>
        </w:rPr>
      </w:pPr>
      <w:r w:rsidRPr="003D3BAB">
        <w:rPr>
          <w:sz w:val="24"/>
          <w:szCs w:val="24"/>
        </w:rPr>
        <w:t xml:space="preserve">For general information about the Division of Cultural Affairs and to access grant information, panel details and resources, visit our web site at: </w:t>
      </w:r>
      <w:hyperlink r:id="rId34" w:history="1">
        <w:r w:rsidR="00C3110B" w:rsidRPr="00103301">
          <w:rPr>
            <w:rStyle w:val="Hyperlink"/>
            <w:sz w:val="24"/>
            <w:szCs w:val="24"/>
          </w:rPr>
          <w:t>www.dos.myflorida.com/cultural</w:t>
        </w:r>
      </w:hyperlink>
      <w:r w:rsidR="00C3110B">
        <w:rPr>
          <w:sz w:val="24"/>
          <w:szCs w:val="24"/>
        </w:rPr>
        <w:t>.</w:t>
      </w:r>
    </w:p>
    <w:p w14:paraId="77EB6652" w14:textId="007937A1" w:rsidR="00F90F3E" w:rsidRDefault="00F90F3E" w:rsidP="00F90F3E">
      <w:pPr>
        <w:rPr>
          <w:sz w:val="24"/>
          <w:szCs w:val="24"/>
        </w:rPr>
      </w:pPr>
      <w:r w:rsidRPr="003D3BAB">
        <w:rPr>
          <w:sz w:val="24"/>
          <w:szCs w:val="24"/>
        </w:rPr>
        <w:t xml:space="preserve">For more information about the Fast Track Grants program, contact the program manager responsible </w:t>
      </w:r>
      <w:r w:rsidR="00F5129B" w:rsidRPr="003D3BAB">
        <w:rPr>
          <w:sz w:val="24"/>
          <w:szCs w:val="24"/>
        </w:rPr>
        <w:t xml:space="preserve">this program </w:t>
      </w:r>
      <w:r w:rsidRPr="003D3BAB">
        <w:rPr>
          <w:sz w:val="24"/>
          <w:szCs w:val="24"/>
        </w:rPr>
        <w:t xml:space="preserve">at </w:t>
      </w:r>
      <w:hyperlink r:id="rId35" w:history="1">
        <w:r w:rsidR="00C3110B" w:rsidRPr="00103301">
          <w:rPr>
            <w:rStyle w:val="Hyperlink"/>
            <w:sz w:val="24"/>
            <w:szCs w:val="24"/>
          </w:rPr>
          <w:t>www.dos.myflorida.com/cultural/about-us/staff/</w:t>
        </w:r>
      </w:hyperlink>
      <w:r w:rsidR="00C3110B">
        <w:rPr>
          <w:sz w:val="24"/>
          <w:szCs w:val="24"/>
        </w:rPr>
        <w:t>.</w:t>
      </w:r>
    </w:p>
    <w:p w14:paraId="5B3C535B" w14:textId="77777777" w:rsidR="00C3110B" w:rsidRPr="003D3BAB" w:rsidRDefault="00C3110B" w:rsidP="00F90F3E">
      <w:pPr>
        <w:rPr>
          <w:sz w:val="24"/>
          <w:szCs w:val="24"/>
        </w:rPr>
      </w:pPr>
    </w:p>
    <w:sectPr w:rsidR="00C3110B" w:rsidRPr="003D3BAB">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99FD5" w14:textId="77777777" w:rsidR="001B2E5F" w:rsidRDefault="001B2E5F" w:rsidP="005F5DFC">
      <w:pPr>
        <w:spacing w:after="0" w:line="240" w:lineRule="auto"/>
      </w:pPr>
      <w:r>
        <w:separator/>
      </w:r>
    </w:p>
  </w:endnote>
  <w:endnote w:type="continuationSeparator" w:id="0">
    <w:p w14:paraId="219F195D" w14:textId="77777777" w:rsidR="001B2E5F" w:rsidRDefault="001B2E5F" w:rsidP="005F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000247"/>
      <w:docPartObj>
        <w:docPartGallery w:val="Page Numbers (Bottom of Page)"/>
        <w:docPartUnique/>
      </w:docPartObj>
    </w:sdtPr>
    <w:sdtEndPr>
      <w:rPr>
        <w:noProof/>
      </w:rPr>
    </w:sdtEndPr>
    <w:sdtContent>
      <w:p w14:paraId="2F75FFC1" w14:textId="0E79A5BF" w:rsidR="009436DC" w:rsidRDefault="009436DC" w:rsidP="009436DC">
        <w:pPr>
          <w:pStyle w:val="Footer"/>
        </w:pPr>
        <w:r w:rsidRPr="00CA64AE">
          <w:t>Rule 1T-1.</w:t>
        </w:r>
        <w:r>
          <w:t>040</w:t>
        </w:r>
        <w:r w:rsidRPr="00CA64AE">
          <w:t xml:space="preserve">, F.A.C., eff. </w:t>
        </w:r>
        <w:r>
          <w:t>XX</w:t>
        </w:r>
        <w:r w:rsidRPr="00CA64AE">
          <w:t>/1</w:t>
        </w:r>
        <w:r>
          <w:t>8</w:t>
        </w:r>
      </w:p>
      <w:p w14:paraId="3E619FD7" w14:textId="3D18AD1C" w:rsidR="00B57571" w:rsidRDefault="00B57571">
        <w:pPr>
          <w:pStyle w:val="Footer"/>
          <w:jc w:val="right"/>
        </w:pPr>
        <w:r>
          <w:fldChar w:fldCharType="begin"/>
        </w:r>
        <w:r>
          <w:instrText xml:space="preserve"> PAGE   \* MERGEFORMAT </w:instrText>
        </w:r>
        <w:r>
          <w:fldChar w:fldCharType="separate"/>
        </w:r>
        <w:r w:rsidR="008A5E23">
          <w:rPr>
            <w:noProof/>
          </w:rPr>
          <w:t>17</w:t>
        </w:r>
        <w:r>
          <w:rPr>
            <w:noProof/>
          </w:rPr>
          <w:fldChar w:fldCharType="end"/>
        </w:r>
      </w:p>
    </w:sdtContent>
  </w:sdt>
  <w:p w14:paraId="423DC0A4" w14:textId="77777777" w:rsidR="00B57571" w:rsidRDefault="00B57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6380E" w14:textId="77777777" w:rsidR="001B2E5F" w:rsidRDefault="001B2E5F" w:rsidP="005F5DFC">
      <w:pPr>
        <w:spacing w:after="0" w:line="240" w:lineRule="auto"/>
      </w:pPr>
      <w:r>
        <w:separator/>
      </w:r>
    </w:p>
  </w:footnote>
  <w:footnote w:type="continuationSeparator" w:id="0">
    <w:p w14:paraId="22685D04" w14:textId="77777777" w:rsidR="001B2E5F" w:rsidRDefault="001B2E5F" w:rsidP="005F5D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65C4"/>
    <w:multiLevelType w:val="multilevel"/>
    <w:tmpl w:val="DA1A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D185D"/>
    <w:multiLevelType w:val="multilevel"/>
    <w:tmpl w:val="A44A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E0F90"/>
    <w:multiLevelType w:val="hybridMultilevel"/>
    <w:tmpl w:val="EEE8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3285A"/>
    <w:multiLevelType w:val="multilevel"/>
    <w:tmpl w:val="9D12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84A85"/>
    <w:multiLevelType w:val="multilevel"/>
    <w:tmpl w:val="31608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141A7"/>
    <w:multiLevelType w:val="multilevel"/>
    <w:tmpl w:val="EEDC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13D2A"/>
    <w:multiLevelType w:val="multilevel"/>
    <w:tmpl w:val="4908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4449D0"/>
    <w:multiLevelType w:val="multilevel"/>
    <w:tmpl w:val="FBB8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3A3483"/>
    <w:multiLevelType w:val="multilevel"/>
    <w:tmpl w:val="A240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355B0A"/>
    <w:multiLevelType w:val="multilevel"/>
    <w:tmpl w:val="C58C4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AE0104"/>
    <w:multiLevelType w:val="multilevel"/>
    <w:tmpl w:val="4CBE9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D24987"/>
    <w:multiLevelType w:val="multilevel"/>
    <w:tmpl w:val="031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B146BF"/>
    <w:multiLevelType w:val="multilevel"/>
    <w:tmpl w:val="BBBC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E3491F"/>
    <w:multiLevelType w:val="multilevel"/>
    <w:tmpl w:val="D70C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4F0897"/>
    <w:multiLevelType w:val="multilevel"/>
    <w:tmpl w:val="4E32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A03325"/>
    <w:multiLevelType w:val="multilevel"/>
    <w:tmpl w:val="F2D20E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C63E9F"/>
    <w:multiLevelType w:val="multilevel"/>
    <w:tmpl w:val="11C87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D00BC1"/>
    <w:multiLevelType w:val="multilevel"/>
    <w:tmpl w:val="C58C4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E7190C"/>
    <w:multiLevelType w:val="multilevel"/>
    <w:tmpl w:val="080C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AF0468"/>
    <w:multiLevelType w:val="multilevel"/>
    <w:tmpl w:val="7DA4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0C79DA"/>
    <w:multiLevelType w:val="multilevel"/>
    <w:tmpl w:val="D756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131D6B"/>
    <w:multiLevelType w:val="multilevel"/>
    <w:tmpl w:val="8B944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4E33C7"/>
    <w:multiLevelType w:val="multilevel"/>
    <w:tmpl w:val="149024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7A17AD"/>
    <w:multiLevelType w:val="multilevel"/>
    <w:tmpl w:val="052853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BD7C32"/>
    <w:multiLevelType w:val="multilevel"/>
    <w:tmpl w:val="AF0CFC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885892"/>
    <w:multiLevelType w:val="multilevel"/>
    <w:tmpl w:val="3B4C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5E6D82"/>
    <w:multiLevelType w:val="multilevel"/>
    <w:tmpl w:val="D690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813273"/>
    <w:multiLevelType w:val="multilevel"/>
    <w:tmpl w:val="4778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0863A2"/>
    <w:multiLevelType w:val="multilevel"/>
    <w:tmpl w:val="129C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393F98"/>
    <w:multiLevelType w:val="multilevel"/>
    <w:tmpl w:val="C58C4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D72C4E"/>
    <w:multiLevelType w:val="multilevel"/>
    <w:tmpl w:val="DEC2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8F4333"/>
    <w:multiLevelType w:val="multilevel"/>
    <w:tmpl w:val="5FE8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DA0C30"/>
    <w:multiLevelType w:val="multilevel"/>
    <w:tmpl w:val="69320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793D9F"/>
    <w:multiLevelType w:val="multilevel"/>
    <w:tmpl w:val="72DC0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4A1EDB"/>
    <w:multiLevelType w:val="multilevel"/>
    <w:tmpl w:val="FC20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23492C"/>
    <w:multiLevelType w:val="multilevel"/>
    <w:tmpl w:val="CA30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3958E6"/>
    <w:multiLevelType w:val="multilevel"/>
    <w:tmpl w:val="9126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7F7E84"/>
    <w:multiLevelType w:val="multilevel"/>
    <w:tmpl w:val="D3F88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1"/>
  </w:num>
  <w:num w:numId="3">
    <w:abstractNumId w:val="33"/>
  </w:num>
  <w:num w:numId="4">
    <w:abstractNumId w:val="22"/>
  </w:num>
  <w:num w:numId="5">
    <w:abstractNumId w:val="12"/>
  </w:num>
  <w:num w:numId="6">
    <w:abstractNumId w:val="37"/>
  </w:num>
  <w:num w:numId="7">
    <w:abstractNumId w:val="29"/>
  </w:num>
  <w:num w:numId="8">
    <w:abstractNumId w:val="8"/>
  </w:num>
  <w:num w:numId="9">
    <w:abstractNumId w:val="7"/>
  </w:num>
  <w:num w:numId="10">
    <w:abstractNumId w:val="36"/>
  </w:num>
  <w:num w:numId="11">
    <w:abstractNumId w:val="6"/>
  </w:num>
  <w:num w:numId="12">
    <w:abstractNumId w:val="31"/>
  </w:num>
  <w:num w:numId="13">
    <w:abstractNumId w:val="30"/>
  </w:num>
  <w:num w:numId="14">
    <w:abstractNumId w:val="14"/>
  </w:num>
  <w:num w:numId="15">
    <w:abstractNumId w:val="32"/>
  </w:num>
  <w:num w:numId="16">
    <w:abstractNumId w:val="26"/>
  </w:num>
  <w:num w:numId="17">
    <w:abstractNumId w:val="25"/>
  </w:num>
  <w:num w:numId="18">
    <w:abstractNumId w:val="16"/>
  </w:num>
  <w:num w:numId="19">
    <w:abstractNumId w:val="10"/>
  </w:num>
  <w:num w:numId="20">
    <w:abstractNumId w:val="15"/>
  </w:num>
  <w:num w:numId="21">
    <w:abstractNumId w:val="24"/>
  </w:num>
  <w:num w:numId="22">
    <w:abstractNumId w:val="1"/>
  </w:num>
  <w:num w:numId="23">
    <w:abstractNumId w:val="5"/>
  </w:num>
  <w:num w:numId="24">
    <w:abstractNumId w:val="19"/>
  </w:num>
  <w:num w:numId="25">
    <w:abstractNumId w:val="11"/>
  </w:num>
  <w:num w:numId="26">
    <w:abstractNumId w:val="27"/>
  </w:num>
  <w:num w:numId="27">
    <w:abstractNumId w:val="34"/>
  </w:num>
  <w:num w:numId="28">
    <w:abstractNumId w:val="0"/>
  </w:num>
  <w:num w:numId="29">
    <w:abstractNumId w:val="4"/>
  </w:num>
  <w:num w:numId="30">
    <w:abstractNumId w:val="28"/>
  </w:num>
  <w:num w:numId="31">
    <w:abstractNumId w:val="17"/>
  </w:num>
  <w:num w:numId="32">
    <w:abstractNumId w:val="9"/>
  </w:num>
  <w:num w:numId="33">
    <w:abstractNumId w:val="18"/>
  </w:num>
  <w:num w:numId="34">
    <w:abstractNumId w:val="3"/>
  </w:num>
  <w:num w:numId="35">
    <w:abstractNumId w:val="35"/>
  </w:num>
  <w:num w:numId="36">
    <w:abstractNumId w:val="20"/>
  </w:num>
  <w:num w:numId="37">
    <w:abstractNumId w:val="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59E"/>
    <w:rsid w:val="00031C45"/>
    <w:rsid w:val="000549FA"/>
    <w:rsid w:val="000874A0"/>
    <w:rsid w:val="000E1B6E"/>
    <w:rsid w:val="00104A41"/>
    <w:rsid w:val="00171F80"/>
    <w:rsid w:val="001731A6"/>
    <w:rsid w:val="001911A2"/>
    <w:rsid w:val="001925F5"/>
    <w:rsid w:val="001A48F1"/>
    <w:rsid w:val="001B2E5F"/>
    <w:rsid w:val="001D511F"/>
    <w:rsid w:val="001F7169"/>
    <w:rsid w:val="002314D5"/>
    <w:rsid w:val="00250804"/>
    <w:rsid w:val="00287ED3"/>
    <w:rsid w:val="002A18C7"/>
    <w:rsid w:val="002E4D4E"/>
    <w:rsid w:val="00383681"/>
    <w:rsid w:val="003A5DEC"/>
    <w:rsid w:val="003D3BAB"/>
    <w:rsid w:val="003F3A0B"/>
    <w:rsid w:val="004113AD"/>
    <w:rsid w:val="004345F1"/>
    <w:rsid w:val="00454B1F"/>
    <w:rsid w:val="00455B45"/>
    <w:rsid w:val="00486162"/>
    <w:rsid w:val="004B34DA"/>
    <w:rsid w:val="004F3458"/>
    <w:rsid w:val="0054645B"/>
    <w:rsid w:val="0055359E"/>
    <w:rsid w:val="005A047C"/>
    <w:rsid w:val="005F5DFC"/>
    <w:rsid w:val="0060729F"/>
    <w:rsid w:val="00657EB1"/>
    <w:rsid w:val="00664E30"/>
    <w:rsid w:val="006E39CC"/>
    <w:rsid w:val="00775B97"/>
    <w:rsid w:val="00781658"/>
    <w:rsid w:val="00791520"/>
    <w:rsid w:val="007A2344"/>
    <w:rsid w:val="007F48AC"/>
    <w:rsid w:val="008158EB"/>
    <w:rsid w:val="00821890"/>
    <w:rsid w:val="00822FF4"/>
    <w:rsid w:val="00844165"/>
    <w:rsid w:val="0086498E"/>
    <w:rsid w:val="00864CD0"/>
    <w:rsid w:val="008830A8"/>
    <w:rsid w:val="008A5E23"/>
    <w:rsid w:val="008A7AEA"/>
    <w:rsid w:val="008E72A4"/>
    <w:rsid w:val="0091435A"/>
    <w:rsid w:val="009436DC"/>
    <w:rsid w:val="00992804"/>
    <w:rsid w:val="009F11D7"/>
    <w:rsid w:val="009F4951"/>
    <w:rsid w:val="00A42CFE"/>
    <w:rsid w:val="00A4515B"/>
    <w:rsid w:val="00A46F68"/>
    <w:rsid w:val="00A91FA8"/>
    <w:rsid w:val="00AC2400"/>
    <w:rsid w:val="00B07072"/>
    <w:rsid w:val="00B26255"/>
    <w:rsid w:val="00B42CBF"/>
    <w:rsid w:val="00B47E78"/>
    <w:rsid w:val="00B52633"/>
    <w:rsid w:val="00B57571"/>
    <w:rsid w:val="00B669A8"/>
    <w:rsid w:val="00BE5591"/>
    <w:rsid w:val="00BF640E"/>
    <w:rsid w:val="00C30092"/>
    <w:rsid w:val="00C3110B"/>
    <w:rsid w:val="00CE0A34"/>
    <w:rsid w:val="00D01C5F"/>
    <w:rsid w:val="00D439CE"/>
    <w:rsid w:val="00D54CC4"/>
    <w:rsid w:val="00D633B4"/>
    <w:rsid w:val="00E16964"/>
    <w:rsid w:val="00E358D5"/>
    <w:rsid w:val="00EA1A91"/>
    <w:rsid w:val="00EC3AE0"/>
    <w:rsid w:val="00F3275A"/>
    <w:rsid w:val="00F35AB0"/>
    <w:rsid w:val="00F5129B"/>
    <w:rsid w:val="00F73120"/>
    <w:rsid w:val="00F90F3E"/>
    <w:rsid w:val="00F93033"/>
    <w:rsid w:val="00FE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9B58F"/>
  <w15:chartTrackingRefBased/>
  <w15:docId w15:val="{32E5010B-FAA4-457A-838E-CCD6E8AD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A91FA8"/>
    <w:pPr>
      <w:keepNext/>
      <w:keepLines/>
      <w:spacing w:before="240" w:after="0"/>
      <w:outlineLvl w:val="0"/>
    </w:pPr>
    <w:rPr>
      <w:rFonts w:eastAsiaTheme="majorEastAsia" w:cstheme="majorBidi"/>
      <w:b/>
      <w:sz w:val="36"/>
      <w:szCs w:val="36"/>
    </w:rPr>
  </w:style>
  <w:style w:type="paragraph" w:styleId="Heading2">
    <w:name w:val="heading 2"/>
    <w:basedOn w:val="Normal"/>
    <w:next w:val="Normal"/>
    <w:link w:val="Heading2Char"/>
    <w:uiPriority w:val="9"/>
    <w:unhideWhenUsed/>
    <w:qFormat/>
    <w:rsid w:val="00EC3AE0"/>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B57571"/>
    <w:pPr>
      <w:keepNext/>
      <w:keepLines/>
      <w:spacing w:before="40" w:after="0" w:line="360" w:lineRule="auto"/>
      <w:outlineLvl w:val="2"/>
    </w:pPr>
    <w:rPr>
      <w:rFonts w:eastAsiaTheme="majorEastAsia" w:cstheme="majorBidi"/>
      <w:b/>
      <w:color w:val="000000" w:themeColor="text1"/>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59E"/>
    <w:rPr>
      <w:color w:val="0563C1" w:themeColor="hyperlink"/>
      <w:u w:val="single"/>
    </w:rPr>
  </w:style>
  <w:style w:type="character" w:customStyle="1" w:styleId="tgc">
    <w:name w:val="_tgc"/>
    <w:basedOn w:val="DefaultParagraphFont"/>
    <w:rsid w:val="000549FA"/>
  </w:style>
  <w:style w:type="paragraph" w:styleId="Header">
    <w:name w:val="header"/>
    <w:basedOn w:val="Normal"/>
    <w:link w:val="HeaderChar"/>
    <w:uiPriority w:val="99"/>
    <w:unhideWhenUsed/>
    <w:rsid w:val="005F5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DFC"/>
  </w:style>
  <w:style w:type="paragraph" w:styleId="Footer">
    <w:name w:val="footer"/>
    <w:basedOn w:val="Normal"/>
    <w:link w:val="FooterChar"/>
    <w:uiPriority w:val="99"/>
    <w:unhideWhenUsed/>
    <w:rsid w:val="005F5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DFC"/>
  </w:style>
  <w:style w:type="table" w:styleId="TableGrid">
    <w:name w:val="Table Grid"/>
    <w:basedOn w:val="TableNormal"/>
    <w:uiPriority w:val="39"/>
    <w:rsid w:val="00657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7EB1"/>
    <w:rPr>
      <w:sz w:val="16"/>
      <w:szCs w:val="16"/>
    </w:rPr>
  </w:style>
  <w:style w:type="paragraph" w:styleId="CommentText">
    <w:name w:val="annotation text"/>
    <w:basedOn w:val="Normal"/>
    <w:link w:val="CommentTextChar"/>
    <w:uiPriority w:val="99"/>
    <w:semiHidden/>
    <w:unhideWhenUsed/>
    <w:rsid w:val="00657EB1"/>
    <w:pPr>
      <w:spacing w:line="240" w:lineRule="auto"/>
    </w:pPr>
    <w:rPr>
      <w:sz w:val="20"/>
      <w:szCs w:val="20"/>
    </w:rPr>
  </w:style>
  <w:style w:type="character" w:customStyle="1" w:styleId="CommentTextChar">
    <w:name w:val="Comment Text Char"/>
    <w:basedOn w:val="DefaultParagraphFont"/>
    <w:link w:val="CommentText"/>
    <w:uiPriority w:val="99"/>
    <w:semiHidden/>
    <w:rsid w:val="00657EB1"/>
    <w:rPr>
      <w:sz w:val="20"/>
      <w:szCs w:val="20"/>
    </w:rPr>
  </w:style>
  <w:style w:type="paragraph" w:styleId="BalloonText">
    <w:name w:val="Balloon Text"/>
    <w:basedOn w:val="Normal"/>
    <w:link w:val="BalloonTextChar"/>
    <w:uiPriority w:val="99"/>
    <w:semiHidden/>
    <w:unhideWhenUsed/>
    <w:rsid w:val="00EC3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AE0"/>
    <w:rPr>
      <w:rFonts w:ascii="Segoe UI" w:hAnsi="Segoe UI" w:cs="Segoe UI"/>
      <w:sz w:val="18"/>
      <w:szCs w:val="18"/>
    </w:rPr>
  </w:style>
  <w:style w:type="character" w:customStyle="1" w:styleId="Heading1Char">
    <w:name w:val="Heading 1 Char"/>
    <w:basedOn w:val="DefaultParagraphFont"/>
    <w:link w:val="Heading1"/>
    <w:uiPriority w:val="9"/>
    <w:rsid w:val="00A91FA8"/>
    <w:rPr>
      <w:rFonts w:eastAsiaTheme="majorEastAsia" w:cstheme="majorBidi"/>
      <w:b/>
      <w:sz w:val="36"/>
      <w:szCs w:val="36"/>
    </w:rPr>
  </w:style>
  <w:style w:type="character" w:customStyle="1" w:styleId="Heading2Char">
    <w:name w:val="Heading 2 Char"/>
    <w:basedOn w:val="DefaultParagraphFont"/>
    <w:link w:val="Heading2"/>
    <w:uiPriority w:val="9"/>
    <w:rsid w:val="00EC3AE0"/>
    <w:rPr>
      <w:rFonts w:eastAsiaTheme="majorEastAsia" w:cstheme="majorBidi"/>
      <w:b/>
      <w:sz w:val="26"/>
      <w:szCs w:val="26"/>
    </w:rPr>
  </w:style>
  <w:style w:type="paragraph" w:styleId="Revision">
    <w:name w:val="Revision"/>
    <w:hidden/>
    <w:uiPriority w:val="99"/>
    <w:semiHidden/>
    <w:rsid w:val="00486162"/>
    <w:pPr>
      <w:spacing w:after="0" w:line="240" w:lineRule="auto"/>
    </w:pPr>
  </w:style>
  <w:style w:type="paragraph" w:styleId="TOCHeading">
    <w:name w:val="TOC Heading"/>
    <w:basedOn w:val="Heading1"/>
    <w:next w:val="Normal"/>
    <w:uiPriority w:val="39"/>
    <w:unhideWhenUsed/>
    <w:qFormat/>
    <w:rsid w:val="00486162"/>
    <w:pPr>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486162"/>
    <w:pPr>
      <w:spacing w:after="100"/>
    </w:pPr>
  </w:style>
  <w:style w:type="paragraph" w:styleId="TOC2">
    <w:name w:val="toc 2"/>
    <w:basedOn w:val="Normal"/>
    <w:next w:val="Normal"/>
    <w:autoRedefine/>
    <w:uiPriority w:val="39"/>
    <w:unhideWhenUsed/>
    <w:rsid w:val="00486162"/>
    <w:pPr>
      <w:spacing w:after="100"/>
      <w:ind w:left="220"/>
    </w:pPr>
  </w:style>
  <w:style w:type="paragraph" w:styleId="BodyText">
    <w:name w:val="Body Text"/>
    <w:basedOn w:val="Normal"/>
    <w:link w:val="BodyTextChar"/>
    <w:unhideWhenUsed/>
    <w:rsid w:val="00B57571"/>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57571"/>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B57571"/>
    <w:rPr>
      <w:rFonts w:eastAsiaTheme="majorEastAsia" w:cstheme="majorBidi"/>
      <w:b/>
      <w:color w:val="000000" w:themeColor="text1"/>
      <w:sz w:val="24"/>
      <w:szCs w:val="24"/>
    </w:rPr>
  </w:style>
  <w:style w:type="paragraph" w:styleId="NormalWeb">
    <w:name w:val="Normal (Web)"/>
    <w:basedOn w:val="Normal"/>
    <w:uiPriority w:val="99"/>
    <w:semiHidden/>
    <w:unhideWhenUsed/>
    <w:rsid w:val="00B47E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7E78"/>
    <w:rPr>
      <w:b/>
      <w:bCs/>
    </w:rPr>
  </w:style>
  <w:style w:type="paragraph" w:styleId="ListParagraph">
    <w:name w:val="List Paragraph"/>
    <w:basedOn w:val="Normal"/>
    <w:uiPriority w:val="34"/>
    <w:qFormat/>
    <w:rsid w:val="00B47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984855">
      <w:bodyDiv w:val="1"/>
      <w:marLeft w:val="0"/>
      <w:marRight w:val="0"/>
      <w:marTop w:val="0"/>
      <w:marBottom w:val="0"/>
      <w:divBdr>
        <w:top w:val="none" w:sz="0" w:space="0" w:color="auto"/>
        <w:left w:val="none" w:sz="0" w:space="0" w:color="auto"/>
        <w:bottom w:val="none" w:sz="0" w:space="0" w:color="auto"/>
        <w:right w:val="none" w:sz="0" w:space="0" w:color="auto"/>
      </w:divBdr>
      <w:divsChild>
        <w:div w:id="1779642051">
          <w:marLeft w:val="0"/>
          <w:marRight w:val="0"/>
          <w:marTop w:val="0"/>
          <w:marBottom w:val="0"/>
          <w:divBdr>
            <w:top w:val="none" w:sz="0" w:space="0" w:color="auto"/>
            <w:left w:val="none" w:sz="0" w:space="0" w:color="auto"/>
            <w:bottom w:val="none" w:sz="0" w:space="0" w:color="auto"/>
            <w:right w:val="none" w:sz="0" w:space="0" w:color="auto"/>
          </w:divBdr>
          <w:divsChild>
            <w:div w:id="1875072037">
              <w:marLeft w:val="0"/>
              <w:marRight w:val="0"/>
              <w:marTop w:val="0"/>
              <w:marBottom w:val="0"/>
              <w:divBdr>
                <w:top w:val="none" w:sz="0" w:space="0" w:color="auto"/>
                <w:left w:val="none" w:sz="0" w:space="0" w:color="auto"/>
                <w:bottom w:val="none" w:sz="0" w:space="0" w:color="auto"/>
                <w:right w:val="none" w:sz="0" w:space="0" w:color="auto"/>
              </w:divBdr>
            </w:div>
            <w:div w:id="1278491966">
              <w:marLeft w:val="0"/>
              <w:marRight w:val="0"/>
              <w:marTop w:val="0"/>
              <w:marBottom w:val="0"/>
              <w:divBdr>
                <w:top w:val="none" w:sz="0" w:space="0" w:color="auto"/>
                <w:left w:val="none" w:sz="0" w:space="0" w:color="auto"/>
                <w:bottom w:val="none" w:sz="0" w:space="0" w:color="auto"/>
                <w:right w:val="none" w:sz="0" w:space="0" w:color="auto"/>
              </w:divBdr>
              <w:divsChild>
                <w:div w:id="717045463">
                  <w:marLeft w:val="0"/>
                  <w:marRight w:val="0"/>
                  <w:marTop w:val="0"/>
                  <w:marBottom w:val="0"/>
                  <w:divBdr>
                    <w:top w:val="none" w:sz="0" w:space="0" w:color="auto"/>
                    <w:left w:val="none" w:sz="0" w:space="0" w:color="auto"/>
                    <w:bottom w:val="none" w:sz="0" w:space="0" w:color="auto"/>
                    <w:right w:val="none" w:sz="0" w:space="0" w:color="auto"/>
                  </w:divBdr>
                </w:div>
                <w:div w:id="1136409568">
                  <w:marLeft w:val="0"/>
                  <w:marRight w:val="0"/>
                  <w:marTop w:val="0"/>
                  <w:marBottom w:val="0"/>
                  <w:divBdr>
                    <w:top w:val="none" w:sz="0" w:space="0" w:color="auto"/>
                    <w:left w:val="none" w:sz="0" w:space="0" w:color="auto"/>
                    <w:bottom w:val="none" w:sz="0" w:space="0" w:color="auto"/>
                    <w:right w:val="none" w:sz="0" w:space="0" w:color="auto"/>
                  </w:divBdr>
                </w:div>
              </w:divsChild>
            </w:div>
            <w:div w:id="2100252613">
              <w:marLeft w:val="0"/>
              <w:marRight w:val="0"/>
              <w:marTop w:val="0"/>
              <w:marBottom w:val="0"/>
              <w:divBdr>
                <w:top w:val="none" w:sz="0" w:space="0" w:color="auto"/>
                <w:left w:val="none" w:sz="0" w:space="0" w:color="auto"/>
                <w:bottom w:val="none" w:sz="0" w:space="0" w:color="auto"/>
                <w:right w:val="none" w:sz="0" w:space="0" w:color="auto"/>
              </w:divBdr>
            </w:div>
          </w:divsChild>
        </w:div>
        <w:div w:id="52313846">
          <w:marLeft w:val="0"/>
          <w:marRight w:val="0"/>
          <w:marTop w:val="0"/>
          <w:marBottom w:val="0"/>
          <w:divBdr>
            <w:top w:val="none" w:sz="0" w:space="0" w:color="auto"/>
            <w:left w:val="none" w:sz="0" w:space="0" w:color="auto"/>
            <w:bottom w:val="none" w:sz="0" w:space="0" w:color="auto"/>
            <w:right w:val="none" w:sz="0" w:space="0" w:color="auto"/>
          </w:divBdr>
          <w:divsChild>
            <w:div w:id="1382745829">
              <w:marLeft w:val="0"/>
              <w:marRight w:val="0"/>
              <w:marTop w:val="0"/>
              <w:marBottom w:val="0"/>
              <w:divBdr>
                <w:top w:val="none" w:sz="0" w:space="0" w:color="auto"/>
                <w:left w:val="none" w:sz="0" w:space="0" w:color="auto"/>
                <w:bottom w:val="none" w:sz="0" w:space="0" w:color="auto"/>
                <w:right w:val="none" w:sz="0" w:space="0" w:color="auto"/>
              </w:divBdr>
              <w:divsChild>
                <w:div w:id="14778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sgrants.com" TargetMode="External"/><Relationship Id="rId18" Type="http://schemas.openxmlformats.org/officeDocument/2006/relationships/hyperlink" Target="http://dos.myflorida.com/sunbiz/" TargetMode="External"/><Relationship Id="rId26" Type="http://schemas.openxmlformats.org/officeDocument/2006/relationships/hyperlink" Target="http://www.myfloridacfo.com/aadir/reference_guide/" TargetMode="External"/><Relationship Id="rId3" Type="http://schemas.openxmlformats.org/officeDocument/2006/relationships/styles" Target="styles.xml"/><Relationship Id="rId21" Type="http://schemas.openxmlformats.org/officeDocument/2006/relationships/hyperlink" Target="http://www.irs.gov" TargetMode="External"/><Relationship Id="rId34" Type="http://schemas.openxmlformats.org/officeDocument/2006/relationships/hyperlink" Target="http://www.dos.myflorida.com/cultural" TargetMode="External"/><Relationship Id="rId7" Type="http://schemas.openxmlformats.org/officeDocument/2006/relationships/endnotes" Target="endnotes.xml"/><Relationship Id="rId12" Type="http://schemas.openxmlformats.org/officeDocument/2006/relationships/hyperlink" Target="http://dos.myflorida.com/cultural/grants/grant-programs/fast-track-project/" TargetMode="External"/><Relationship Id="rId17" Type="http://schemas.openxmlformats.org/officeDocument/2006/relationships/hyperlink" Target="http://www.guidestar.org" TargetMode="External"/><Relationship Id="rId25" Type="http://schemas.openxmlformats.org/officeDocument/2006/relationships/hyperlink" Target="http://www.wagehour.dol.gov" TargetMode="External"/><Relationship Id="rId33" Type="http://schemas.openxmlformats.org/officeDocument/2006/relationships/hyperlink" Target="http://facts.fldfs.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sgrants.com" TargetMode="External"/><Relationship Id="rId20" Type="http://schemas.openxmlformats.org/officeDocument/2006/relationships/hyperlink" Target="https://www.irs.gov/charities-non-profits/charitable-organizations/exemption-requirements-section-501c3-organizations" TargetMode="External"/><Relationship Id="rId29" Type="http://schemas.openxmlformats.org/officeDocument/2006/relationships/hyperlink" Target="http://dos.myflorida.com/cultur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stage@dos.myflorida.com" TargetMode="External"/><Relationship Id="rId24" Type="http://schemas.openxmlformats.org/officeDocument/2006/relationships/hyperlink" Target="http://dos.myflorida.com/cultural/info-and-opportunities/resources-by-topic/accessibility/" TargetMode="External"/><Relationship Id="rId32" Type="http://schemas.openxmlformats.org/officeDocument/2006/relationships/hyperlink" Target="http://www.florida-arts.org/about/aboutfloridaartscouncil.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sgrants.com" TargetMode="External"/><Relationship Id="rId23" Type="http://schemas.openxmlformats.org/officeDocument/2006/relationships/hyperlink" Target="https://flvendor.myfloridacfo.com" TargetMode="External"/><Relationship Id="rId28" Type="http://schemas.openxmlformats.org/officeDocument/2006/relationships/hyperlink" Target="http://dosgrants.com" TargetMode="External"/><Relationship Id="rId36" Type="http://schemas.openxmlformats.org/officeDocument/2006/relationships/footer" Target="footer1.xml"/><Relationship Id="rId10" Type="http://schemas.openxmlformats.org/officeDocument/2006/relationships/hyperlink" Target="http://dos.myflorida.com/cultural/about-us/staff/sarah-stage/" TargetMode="External"/><Relationship Id="rId19" Type="http://schemas.openxmlformats.org/officeDocument/2006/relationships/hyperlink" Target="http://dos.myflorida.com/sunbiz/search/" TargetMode="External"/><Relationship Id="rId31" Type="http://schemas.openxmlformats.org/officeDocument/2006/relationships/hyperlink" Target="http://www.dosgrants.com/" TargetMode="External"/><Relationship Id="rId4" Type="http://schemas.openxmlformats.org/officeDocument/2006/relationships/settings" Target="settings.xml"/><Relationship Id="rId9" Type="http://schemas.openxmlformats.org/officeDocument/2006/relationships/hyperlink" Target="https://dosgrants.com/" TargetMode="External"/><Relationship Id="rId14" Type="http://schemas.openxmlformats.org/officeDocument/2006/relationships/hyperlink" Target="http://dosgrants.com" TargetMode="External"/><Relationship Id="rId22" Type="http://schemas.openxmlformats.org/officeDocument/2006/relationships/hyperlink" Target="https://www.dandb.com" TargetMode="External"/><Relationship Id="rId27" Type="http://schemas.openxmlformats.org/officeDocument/2006/relationships/hyperlink" Target="http://dos.florida-arts.org/resources/termlookup.cfm?term=regranting" TargetMode="External"/><Relationship Id="rId30" Type="http://schemas.openxmlformats.org/officeDocument/2006/relationships/hyperlink" Target="https://flvendor.myfloridacfo.com" TargetMode="External"/><Relationship Id="rId35" Type="http://schemas.openxmlformats.org/officeDocument/2006/relationships/hyperlink" Target="http://www.dos.myflorida.com/cultural/about-us/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F571F-91BD-427C-8F38-F1887B379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7566</Words>
  <Characters>43128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Stage, Sarah</dc:creator>
  <cp:keywords/>
  <dc:description/>
  <cp:lastModifiedBy>Storhoff, Timothy P.</cp:lastModifiedBy>
  <cp:revision>4</cp:revision>
  <cp:lastPrinted>2018-01-11T18:42:00Z</cp:lastPrinted>
  <dcterms:created xsi:type="dcterms:W3CDTF">2018-01-22T16:53:00Z</dcterms:created>
  <dcterms:modified xsi:type="dcterms:W3CDTF">2018-02-06T22:01:00Z</dcterms:modified>
</cp:coreProperties>
</file>